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ind w:left="0" w:leftChars="0"/>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附件1</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rPr>
          <w:rFonts w:hint="eastAsia" w:asciiTheme="majorEastAsia" w:hAnsiTheme="majorEastAsia" w:eastAsiaTheme="majorEastAsia" w:cstheme="majorEastAsia"/>
          <w:b/>
          <w:bCs/>
          <w:color w:val="000000" w:themeColor="text1"/>
          <w:sz w:val="44"/>
          <w:szCs w:val="44"/>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zh-CN"/>
          <w14:textFill>
            <w14:solidFill>
              <w14:schemeClr w14:val="tx1"/>
            </w14:solidFill>
          </w14:textFill>
        </w:rPr>
        <w:t>广东省清远监狱（广东省广裕集团清远滨江实业有限公司）2024-2025年度公务车辆</w:t>
      </w: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rPr>
          <w:rFonts w:hint="eastAsia" w:asciiTheme="majorEastAsia" w:hAnsiTheme="majorEastAsia" w:eastAsiaTheme="majorEastAsia" w:cstheme="majorEastAsia"/>
          <w:b/>
          <w:bCs/>
          <w:color w:val="000000" w:themeColor="text1"/>
          <w:sz w:val="44"/>
          <w:szCs w:val="44"/>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zh-CN"/>
          <w14:textFill>
            <w14:solidFill>
              <w14:schemeClr w14:val="tx1"/>
            </w14:solidFill>
          </w14:textFill>
        </w:rPr>
        <w:t>定点维修服务项目需求书</w:t>
      </w: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rPr>
          <w:rFonts w:hint="eastAsia" w:asciiTheme="majorEastAsia" w:hAnsiTheme="majorEastAsia" w:eastAsiaTheme="majorEastAsia" w:cstheme="majorEastAsia"/>
          <w:color w:val="000000" w:themeColor="text1"/>
          <w:sz w:val="44"/>
          <w:szCs w:val="44"/>
          <w:lang w:val="zh-CN"/>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textAlignment w:val="auto"/>
        <w:rPr>
          <w:rFonts w:hint="eastAsia" w:ascii="宋体" w:hAnsi="宋体" w:eastAsia="宋体"/>
          <w:b w:val="0"/>
          <w:bCs w:val="0"/>
          <w:color w:val="000000" w:themeColor="text1"/>
          <w:lang w:val="en-US" w:eastAsia="zh-CN"/>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一、</w:t>
      </w:r>
      <w:r>
        <w:rPr>
          <w:rFonts w:hint="eastAsia" w:ascii="宋体" w:hAnsi="宋体" w:eastAsia="宋体"/>
          <w:b/>
          <w:bCs/>
          <w:color w:val="000000" w:themeColor="text1"/>
          <w14:textFill>
            <w14:solidFill>
              <w14:schemeClr w14:val="tx1"/>
            </w14:solidFill>
          </w14:textFill>
        </w:rPr>
        <w:t>项目</w:t>
      </w:r>
      <w:r>
        <w:rPr>
          <w:rFonts w:hint="eastAsia" w:ascii="宋体" w:hAnsi="宋体" w:eastAsia="宋体"/>
          <w:b/>
          <w:bCs/>
          <w:color w:val="000000" w:themeColor="text1"/>
          <w:lang w:val="en-US" w:eastAsia="zh-CN"/>
          <w14:textFill>
            <w14:solidFill>
              <w14:schemeClr w14:val="tx1"/>
            </w14:solidFill>
          </w14:textFill>
        </w:rPr>
        <w:t>简介</w:t>
      </w:r>
      <w:r>
        <w:rPr>
          <w:rFonts w:hint="eastAsia" w:ascii="宋体" w:hAnsi="宋体" w:eastAsia="宋体"/>
          <w:b w:val="0"/>
          <w:bCs w:val="0"/>
          <w:color w:val="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rPr>
          <w:rFonts w:hint="eastAsia" w:ascii="宋体" w:hAnsi="宋体" w:eastAsia="宋体"/>
          <w:b w:val="0"/>
          <w:bCs w:val="0"/>
          <w:color w:val="000000" w:themeColor="text1"/>
          <w:lang w:val="zh-CN" w:eastAsia="zh-CN"/>
          <w14:textFill>
            <w14:solidFill>
              <w14:schemeClr w14:val="tx1"/>
            </w14:solidFill>
          </w14:textFill>
        </w:rPr>
      </w:pPr>
      <w:r>
        <w:rPr>
          <w:rFonts w:hint="eastAsia" w:ascii="宋体" w:hAnsi="宋体" w:eastAsia="宋体"/>
          <w:b w:val="0"/>
          <w:bCs w:val="0"/>
          <w:color w:val="000000" w:themeColor="text1"/>
          <w:lang w:val="en-US" w:eastAsia="zh-CN"/>
          <w14:textFill>
            <w14:solidFill>
              <w14:schemeClr w14:val="tx1"/>
            </w14:solidFill>
          </w14:textFill>
        </w:rPr>
        <w:t xml:space="preserve">    （一）项目名称：</w:t>
      </w:r>
      <w:r>
        <w:rPr>
          <w:rFonts w:hint="eastAsia" w:ascii="宋体" w:hAnsi="宋体" w:eastAsia="宋体"/>
          <w:b w:val="0"/>
          <w:bCs w:val="0"/>
          <w:color w:val="000000" w:themeColor="text1"/>
          <w:lang w:val="zh-CN" w:eastAsia="zh-CN"/>
          <w14:textFill>
            <w14:solidFill>
              <w14:schemeClr w14:val="tx1"/>
            </w14:solidFill>
          </w14:textFill>
        </w:rPr>
        <w:t>广东省清远监狱（广东省广裕集团清远滨江实业有限公司）2024-2025</w:t>
      </w: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both"/>
        <w:textAlignment w:val="auto"/>
        <w:rPr>
          <w:rFonts w:hint="eastAsia" w:ascii="宋体" w:hAnsi="宋体" w:eastAsia="宋体"/>
          <w:b w:val="0"/>
          <w:bCs w:val="0"/>
          <w:color w:val="000000" w:themeColor="text1"/>
          <w:lang w:val="zh-CN" w:eastAsia="zh-CN"/>
          <w14:textFill>
            <w14:solidFill>
              <w14:schemeClr w14:val="tx1"/>
            </w14:solidFill>
          </w14:textFill>
        </w:rPr>
      </w:pPr>
      <w:r>
        <w:rPr>
          <w:rFonts w:hint="eastAsia" w:ascii="宋体" w:hAnsi="宋体" w:eastAsia="宋体"/>
          <w:b w:val="0"/>
          <w:bCs w:val="0"/>
          <w:color w:val="000000" w:themeColor="text1"/>
          <w:lang w:val="zh-CN" w:eastAsia="zh-CN"/>
          <w14:textFill>
            <w14:solidFill>
              <w14:schemeClr w14:val="tx1"/>
            </w14:solidFill>
          </w14:textFill>
        </w:rPr>
        <w:t>年度公务车辆定点维修服务项目。</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420" w:firstLineChars="200"/>
        <w:jc w:val="both"/>
        <w:textAlignment w:val="auto"/>
        <w:rPr>
          <w:rFonts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lang w:val="en-US" w:eastAsia="zh-CN"/>
          <w14:textFill>
            <w14:solidFill>
              <w14:schemeClr w14:val="tx1"/>
            </w14:solidFill>
          </w14:textFill>
        </w:rPr>
        <w:t>（二）采购预算：人民币36万元（其中监狱行政小型车11万元/年，企业小型车7万元/年。含税，具体费用按实际发生计算）。</w:t>
      </w:r>
    </w:p>
    <w:p>
      <w:pPr>
        <w:pStyle w:val="25"/>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420" w:firstLineChars="200"/>
        <w:textAlignment w:val="auto"/>
        <w:rPr>
          <w:rFonts w:hint="eastAsia" w:ascii="宋体" w:cstheme="minorBidi"/>
          <w:bCs/>
          <w:snapToGrid/>
          <w:spacing w:val="0"/>
          <w:kern w:val="2"/>
          <w:sz w:val="21"/>
          <w:szCs w:val="21"/>
          <w:lang w:val="en-US" w:eastAsia="zh-CN"/>
        </w:rPr>
      </w:pPr>
      <w:r>
        <w:rPr>
          <w:rFonts w:hint="eastAsia" w:ascii="宋体" w:hAnsi="宋体" w:eastAsia="宋体"/>
          <w:b w:val="0"/>
          <w:bCs w:val="0"/>
          <w:color w:val="000000" w:themeColor="text1"/>
          <w:lang w:val="en-US" w:eastAsia="zh-CN"/>
          <w14:textFill>
            <w14:solidFill>
              <w14:schemeClr w14:val="tx1"/>
            </w14:solidFill>
          </w14:textFill>
        </w:rPr>
        <w:t>（三）服务期限：</w:t>
      </w:r>
      <w:r>
        <w:rPr>
          <w:rFonts w:hint="eastAsia" w:ascii="宋体" w:hAnsiTheme="minorHAnsi" w:eastAsiaTheme="minorEastAsia" w:cstheme="minorBidi"/>
          <w:bCs/>
          <w:snapToGrid/>
          <w:spacing w:val="0"/>
          <w:kern w:val="2"/>
          <w:sz w:val="21"/>
          <w:szCs w:val="21"/>
        </w:rPr>
        <w:t>自合同签订之日起</w:t>
      </w:r>
      <w:r>
        <w:rPr>
          <w:rFonts w:hint="eastAsia" w:ascii="宋体" w:cstheme="minorBidi"/>
          <w:bCs/>
          <w:snapToGrid/>
          <w:spacing w:val="0"/>
          <w:kern w:val="2"/>
          <w:sz w:val="21"/>
          <w:szCs w:val="21"/>
          <w:lang w:val="en-US" w:eastAsia="zh-CN"/>
        </w:rPr>
        <w:t>两</w:t>
      </w:r>
      <w:r>
        <w:rPr>
          <w:rFonts w:hint="eastAsia" w:ascii="宋体" w:hAnsiTheme="minorHAnsi" w:eastAsiaTheme="minorEastAsia" w:cstheme="minorBidi"/>
          <w:bCs/>
          <w:snapToGrid/>
          <w:spacing w:val="0"/>
          <w:kern w:val="2"/>
          <w:sz w:val="21"/>
          <w:szCs w:val="21"/>
        </w:rPr>
        <w:t>年</w:t>
      </w:r>
      <w:r>
        <w:rPr>
          <w:rFonts w:hint="eastAsia" w:ascii="宋体" w:cstheme="minorBidi"/>
          <w:bCs/>
          <w:snapToGrid/>
          <w:spacing w:val="0"/>
          <w:kern w:val="2"/>
          <w:sz w:val="21"/>
          <w:szCs w:val="21"/>
          <w:lang w:val="en-US" w:eastAsia="zh-CN"/>
        </w:rPr>
        <w:t>或采购人累计采购金额达到项目预算金额后合</w:t>
      </w:r>
    </w:p>
    <w:p>
      <w:pPr>
        <w:pStyle w:val="25"/>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textAlignment w:val="auto"/>
        <w:rPr>
          <w:rFonts w:ascii="宋体" w:hAnsi="宋体" w:eastAsia="宋体"/>
          <w:b w:val="0"/>
          <w:bCs w:val="0"/>
          <w:color w:val="000000" w:themeColor="text1"/>
          <w:szCs w:val="21"/>
          <w14:textFill>
            <w14:solidFill>
              <w14:schemeClr w14:val="tx1"/>
            </w14:solidFill>
          </w14:textFill>
        </w:rPr>
      </w:pPr>
      <w:r>
        <w:rPr>
          <w:rFonts w:hint="eastAsia" w:ascii="宋体" w:cstheme="minorBidi"/>
          <w:bCs/>
          <w:snapToGrid/>
          <w:spacing w:val="0"/>
          <w:kern w:val="2"/>
          <w:sz w:val="21"/>
          <w:szCs w:val="21"/>
          <w:lang w:val="en-US" w:eastAsia="zh-CN"/>
        </w:rPr>
        <w:t>同期限结束，以先满足条件者为准。</w:t>
      </w:r>
    </w:p>
    <w:p>
      <w:pPr>
        <w:pStyle w:val="25"/>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420" w:firstLineChars="200"/>
        <w:textAlignment w:val="auto"/>
        <w:rPr>
          <w:rFonts w:ascii="宋体" w:hAnsi="宋体" w:eastAsia="宋体"/>
          <w:b w:val="0"/>
          <w:bCs w:val="0"/>
          <w:color w:val="000000" w:themeColor="text1"/>
          <w:szCs w:val="21"/>
          <w14:textFill>
            <w14:solidFill>
              <w14:schemeClr w14:val="tx1"/>
            </w14:solidFill>
          </w14:textFill>
        </w:rPr>
      </w:pPr>
      <w:r>
        <w:rPr>
          <w:rFonts w:hint="eastAsia" w:ascii="宋体" w:cstheme="minorBidi"/>
          <w:bCs/>
          <w:snapToGrid/>
          <w:spacing w:val="0"/>
          <w:kern w:val="2"/>
          <w:sz w:val="21"/>
          <w:szCs w:val="21"/>
          <w:lang w:val="en-US" w:eastAsia="zh-CN"/>
        </w:rPr>
        <w:t>（四）采购内容：本项目为广东省清远监狱、广东省广裕集团清远滨江实业有限公司的公务车辆维修服务，包括公务车辆日常维护、一级维护、二级维护；汽车大修、总成修理、汽车小修和汽车专项修理、24小时拖车服务，具体维修项目见附件《清远监狱公务车辆维修服务项目需求表》。</w:t>
      </w:r>
    </w:p>
    <w:p>
      <w:pPr>
        <w:pStyle w:val="25"/>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420" w:firstLineChars="200"/>
        <w:textAlignment w:val="auto"/>
        <w:rPr>
          <w:rFonts w:hint="eastAsia" w:ascii="宋体" w:hAnsi="宋体" w:eastAsia="宋体" w:cs="仿宋"/>
          <w:szCs w:val="21"/>
          <w:lang w:val="en-US" w:eastAsia="zh-CN"/>
        </w:rPr>
      </w:pPr>
      <w:r>
        <w:rPr>
          <w:rFonts w:hint="eastAsia" w:ascii="宋体" w:hAnsi="宋体" w:eastAsia="宋体"/>
          <w:b w:val="0"/>
          <w:bCs w:val="0"/>
          <w:color w:val="000000" w:themeColor="text1"/>
          <w:szCs w:val="21"/>
          <w:lang w:eastAsia="zh-CN"/>
          <w14:textFill>
            <w14:solidFill>
              <w14:schemeClr w14:val="tx1"/>
            </w14:solidFill>
          </w14:textFill>
        </w:rPr>
        <w:t>（五）</w:t>
      </w:r>
      <w:r>
        <w:rPr>
          <w:rFonts w:hint="eastAsia" w:ascii="宋体" w:hAnsi="宋体" w:eastAsia="宋体"/>
          <w:b w:val="0"/>
          <w:bCs w:val="0"/>
          <w:color w:val="000000" w:themeColor="text1"/>
          <w:szCs w:val="21"/>
          <w14:textFill>
            <w14:solidFill>
              <w14:schemeClr w14:val="tx1"/>
            </w14:solidFill>
          </w14:textFill>
        </w:rPr>
        <w:t>车辆为广东省清远监狱、广东省广裕集团清远滨江实业有限公司的</w:t>
      </w:r>
      <w:r>
        <w:rPr>
          <w:rFonts w:hint="eastAsia" w:ascii="宋体" w:hAnsi="宋体" w:eastAsia="宋体"/>
          <w:b w:val="0"/>
          <w:bCs w:val="0"/>
          <w:color w:val="000000" w:themeColor="text1"/>
          <w:szCs w:val="21"/>
          <w:lang w:val="en-US" w:eastAsia="zh-CN"/>
          <w14:textFill>
            <w14:solidFill>
              <w14:schemeClr w14:val="tx1"/>
            </w14:solidFill>
          </w14:textFill>
        </w:rPr>
        <w:t>12辆</w:t>
      </w:r>
      <w:r>
        <w:rPr>
          <w:rFonts w:hint="eastAsia" w:ascii="宋体" w:hAnsi="宋体" w:eastAsia="宋体"/>
          <w:b w:val="0"/>
          <w:bCs w:val="0"/>
          <w:color w:val="000000" w:themeColor="text1"/>
          <w:szCs w:val="21"/>
          <w14:textFill>
            <w14:solidFill>
              <w14:schemeClr w14:val="tx1"/>
            </w14:solidFill>
          </w14:textFill>
        </w:rPr>
        <w:t>公务车辆</w:t>
      </w:r>
      <w:r>
        <w:rPr>
          <w:rFonts w:hint="eastAsia" w:ascii="宋体" w:hAnsi="宋体" w:eastAsia="宋体"/>
          <w:b w:val="0"/>
          <w:bCs w:val="0"/>
          <w:color w:val="000000" w:themeColor="text1"/>
          <w:szCs w:val="21"/>
          <w:lang w:eastAsia="zh-CN"/>
          <w14:textFill>
            <w14:solidFill>
              <w14:schemeClr w14:val="tx1"/>
            </w14:solidFill>
          </w14:textFill>
        </w:rPr>
        <w:t>，</w:t>
      </w:r>
      <w:r>
        <w:rPr>
          <w:rFonts w:hint="eastAsia" w:ascii="宋体" w:hAnsi="宋体" w:eastAsia="宋体" w:cs="仿宋"/>
          <w:szCs w:val="21"/>
          <w:lang w:val="en-US" w:eastAsia="zh-CN"/>
        </w:rPr>
        <w:t>其中监狱行政公务车8辆，企业公务车4辆。车型有轿车、商务车、皮卡车、中型客车、救护车。</w:t>
      </w:r>
    </w:p>
    <w:p>
      <w:pPr>
        <w:pStyle w:val="25"/>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420" w:firstLineChars="200"/>
        <w:textAlignment w:val="auto"/>
        <w:rPr>
          <w:rFonts w:hint="eastAsia" w:ascii="宋体" w:hAnsi="宋体" w:eastAsia="宋体" w:cs="仿宋"/>
          <w:szCs w:val="21"/>
          <w:lang w:val="en-US" w:eastAsia="zh-CN"/>
        </w:rPr>
      </w:pPr>
    </w:p>
    <w:p>
      <w:pPr>
        <w:pStyle w:val="25"/>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textAlignment w:val="auto"/>
        <w:rPr>
          <w:rFonts w:hint="eastAsia" w:ascii="宋体" w:hAnsi="宋体" w:eastAsia="宋体" w:cs="宋体"/>
          <w:b/>
          <w:bCs/>
        </w:rPr>
      </w:pPr>
      <w:r>
        <w:rPr>
          <w:rFonts w:hint="eastAsia" w:ascii="宋体" w:hAnsi="宋体" w:eastAsia="宋体" w:cs="宋体"/>
          <w:b/>
          <w:bCs/>
          <w:lang w:eastAsia="zh-CN"/>
        </w:rPr>
        <w:t>二、</w:t>
      </w:r>
      <w:r>
        <w:rPr>
          <w:rFonts w:hint="eastAsia" w:ascii="宋体" w:hAnsi="宋体" w:eastAsia="宋体" w:cs="宋体"/>
          <w:b/>
          <w:bCs/>
        </w:rPr>
        <w:t>项目资质及服务要求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textAlignment w:val="auto"/>
        <w:outlineLvl w:val="9"/>
        <w:rPr>
          <w:rFonts w:hint="eastAsia" w:ascii="宋体" w:hAnsi="宋体" w:eastAsia="宋体" w:cs="仿宋"/>
          <w:szCs w:val="21"/>
        </w:rPr>
      </w:pPr>
      <w:r>
        <w:rPr>
          <w:rFonts w:hint="eastAsia" w:ascii="宋体" w:hAnsi="宋体" w:eastAsia="宋体" w:cs="仿宋"/>
          <w:szCs w:val="21"/>
          <w:lang w:val="en-US" w:eastAsia="zh-CN"/>
        </w:rPr>
        <w:t>（一）供应商应是具备独立法人资格，具备投标条件的的国内企业(供应商需提供合格有效的《营业执照》和《税务登记证》或三证合一的营业执照复印件,并加盖公章)。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textAlignment w:val="auto"/>
        <w:outlineLvl w:val="9"/>
        <w:rPr>
          <w:rFonts w:hint="eastAsia" w:ascii="宋体" w:hAnsi="宋体" w:eastAsia="宋体" w:cs="仿宋"/>
          <w:szCs w:val="21"/>
        </w:rPr>
      </w:pPr>
      <w:r>
        <w:rPr>
          <w:rFonts w:hint="eastAsia" w:ascii="宋体" w:hAnsi="宋体" w:eastAsia="宋体" w:cs="仿宋"/>
          <w:szCs w:val="21"/>
          <w:lang w:eastAsia="zh-CN"/>
        </w:rPr>
        <w:t>（二）</w:t>
      </w:r>
      <w:r>
        <w:rPr>
          <w:rFonts w:hint="eastAsia" w:ascii="宋体" w:hAnsi="宋体" w:eastAsia="宋体" w:cs="仿宋"/>
          <w:szCs w:val="21"/>
        </w:rPr>
        <w:t>供应商应当具有二类及以上汽车维修经营业务资质（提供有效的由交通运输部门出具的二类及以上汽车维修的《道路运输经营许可证》或（《机动车维修经营备案表》复印件）。</w:t>
      </w:r>
    </w:p>
    <w:p>
      <w:pPr>
        <w:pStyle w:val="2"/>
        <w:keepNext w:val="0"/>
        <w:keepLines w:val="0"/>
        <w:pageBreakBefore w:val="0"/>
        <w:widowControl w:val="0"/>
        <w:kinsoku/>
        <w:wordWrap/>
        <w:overflowPunct/>
        <w:topLinePunct w:val="0"/>
        <w:autoSpaceDE/>
        <w:autoSpaceDN/>
        <w:bidi w:val="0"/>
        <w:adjustRightInd/>
        <w:spacing w:line="520" w:lineRule="exact"/>
        <w:ind w:left="0" w:leftChars="0"/>
        <w:textAlignment w:val="auto"/>
      </w:pPr>
    </w:p>
    <w:p>
      <w:pPr>
        <w:pStyle w:val="25"/>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textAlignment w:val="auto"/>
        <w:rPr>
          <w:rFonts w:ascii="宋体" w:hAnsi="宋体" w:eastAsia="宋体" w:cs="宋体"/>
          <w:b/>
          <w:bCs/>
        </w:rPr>
      </w:pPr>
      <w:r>
        <w:rPr>
          <w:rFonts w:hint="eastAsia" w:ascii="宋体" w:hAnsi="宋体" w:eastAsia="宋体" w:cs="宋体"/>
          <w:b/>
          <w:bCs/>
          <w:lang w:eastAsia="zh-CN"/>
        </w:rPr>
        <w:t>三、</w:t>
      </w:r>
      <w:r>
        <w:rPr>
          <w:rFonts w:hint="eastAsia" w:ascii="宋体" w:hAnsi="宋体" w:eastAsia="宋体" w:cs="宋体"/>
          <w:b/>
          <w:bCs/>
        </w:rPr>
        <w:t>服务质量保证要求</w:t>
      </w:r>
    </w:p>
    <w:p>
      <w:pPr>
        <w:keepNext w:val="0"/>
        <w:keepLines w:val="0"/>
        <w:pageBreakBefore w:val="0"/>
        <w:widowControl w:val="0"/>
        <w:numPr>
          <w:ilvl w:val="0"/>
          <w:numId w:val="2"/>
        </w:numPr>
        <w:tabs>
          <w:tab w:val="left" w:pos="392"/>
        </w:tabs>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szCs w:val="21"/>
          <w:lang w:val="zh-TW" w:eastAsia="zh-TW" w:bidi="zh-TW"/>
        </w:rPr>
      </w:pPr>
      <w:r>
        <w:rPr>
          <w:rFonts w:hint="eastAsia" w:ascii="宋体" w:hAnsi="宋体" w:eastAsia="宋体" w:cs="仿宋"/>
          <w:szCs w:val="21"/>
          <w:lang w:val="zh-TW" w:eastAsia="zh-TW" w:bidi="zh-TW"/>
        </w:rPr>
        <w:t>维修质量执行标准：</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firstLine="420" w:firstLineChars="200"/>
        <w:jc w:val="left"/>
        <w:textAlignment w:val="auto"/>
        <w:rPr>
          <w:rFonts w:ascii="宋体" w:hAnsi="宋体" w:eastAsia="宋体" w:cs="仿宋"/>
          <w:szCs w:val="21"/>
          <w:lang w:val="zh-TW" w:bidi="zh-TW"/>
        </w:rPr>
      </w:pPr>
      <w:r>
        <w:rPr>
          <w:rFonts w:hint="eastAsia" w:ascii="宋体" w:hAnsi="宋体" w:eastAsia="宋体" w:cs="仿宋"/>
          <w:szCs w:val="21"/>
          <w:lang w:val="en-US" w:eastAsia="zh-CN" w:bidi="zh-TW"/>
        </w:rPr>
        <w:t>1.</w:t>
      </w:r>
      <w:r>
        <w:rPr>
          <w:rFonts w:hint="eastAsia" w:ascii="宋体" w:hAnsi="宋体" w:eastAsia="宋体" w:cs="仿宋"/>
          <w:szCs w:val="21"/>
          <w:lang w:val="zh-TW" w:bidi="zh-TW"/>
        </w:rPr>
        <w:t>《机动车运行安全技术条件</w:t>
      </w:r>
      <w:r>
        <w:rPr>
          <w:rFonts w:hint="eastAsia" w:ascii="宋体" w:hAnsi="宋体" w:eastAsia="宋体" w:cs="仿宋"/>
          <w:szCs w:val="21"/>
          <w:lang w:bidi="en-US"/>
        </w:rPr>
        <w:t>》GB7258—2017。</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firstLine="420" w:firstLineChars="200"/>
        <w:jc w:val="left"/>
        <w:textAlignment w:val="auto"/>
        <w:rPr>
          <w:rFonts w:ascii="宋体" w:hAnsi="宋体" w:eastAsia="宋体" w:cs="仿宋"/>
          <w:szCs w:val="21"/>
          <w:lang w:bidi="en-US"/>
        </w:rPr>
      </w:pPr>
      <w:r>
        <w:rPr>
          <w:rFonts w:hint="eastAsia" w:ascii="宋体" w:hAnsi="宋体" w:eastAsia="宋体" w:cs="仿宋"/>
          <w:szCs w:val="21"/>
          <w:lang w:val="en-US" w:eastAsia="zh-CN"/>
        </w:rPr>
        <w:t>2.</w:t>
      </w:r>
      <w:r>
        <w:rPr>
          <w:rFonts w:hint="eastAsia" w:ascii="宋体" w:hAnsi="宋体" w:eastAsia="宋体" w:cs="仿宋"/>
          <w:szCs w:val="21"/>
        </w:rPr>
        <w:t>《汽车维护、检测、诊断技术规范</w:t>
      </w:r>
      <w:r>
        <w:rPr>
          <w:rFonts w:hint="eastAsia" w:ascii="宋体" w:hAnsi="宋体" w:eastAsia="宋体" w:cs="仿宋"/>
          <w:szCs w:val="21"/>
          <w:lang w:bidi="en-US"/>
        </w:rPr>
        <w:t>》GB/T18344—2016。</w:t>
      </w:r>
    </w:p>
    <w:p>
      <w:pPr>
        <w:keepNext w:val="0"/>
        <w:keepLines w:val="0"/>
        <w:pageBreakBefore w:val="0"/>
        <w:widowControl w:val="0"/>
        <w:numPr>
          <w:ilvl w:val="0"/>
          <w:numId w:val="2"/>
        </w:numPr>
        <w:tabs>
          <w:tab w:val="left" w:pos="872"/>
        </w:tabs>
        <w:kinsoku/>
        <w:wordWrap/>
        <w:overflowPunct/>
        <w:topLinePunct w:val="0"/>
        <w:autoSpaceDE/>
        <w:autoSpaceDN/>
        <w:bidi w:val="0"/>
        <w:adjustRightInd/>
        <w:spacing w:line="520" w:lineRule="exact"/>
        <w:ind w:left="0" w:leftChars="0" w:firstLine="420" w:firstLineChars="0"/>
        <w:textAlignment w:val="auto"/>
        <w:rPr>
          <w:rFonts w:ascii="宋体" w:hAnsi="宋体" w:eastAsia="宋体" w:cs="仿宋"/>
          <w:szCs w:val="21"/>
          <w:lang w:val="zh-TW" w:bidi="zh-TW"/>
        </w:rPr>
      </w:pPr>
      <w:r>
        <w:rPr>
          <w:rFonts w:hint="eastAsia" w:ascii="宋体" w:hAnsi="宋体" w:eastAsia="宋体" w:cs="仿宋"/>
          <w:szCs w:val="21"/>
          <w:lang w:val="zh-TW" w:bidi="zh-TW"/>
        </w:rPr>
        <w:t>对维修车辆</w:t>
      </w:r>
      <w:r>
        <w:rPr>
          <w:rFonts w:hint="eastAsia" w:ascii="宋体" w:hAnsi="宋体" w:eastAsia="宋体" w:cs="仿宋"/>
          <w:szCs w:val="21"/>
          <w:lang w:val="en-US" w:eastAsia="zh-CN" w:bidi="zh-TW"/>
        </w:rPr>
        <w:t>实行</w:t>
      </w:r>
      <w:r>
        <w:rPr>
          <w:rFonts w:hint="eastAsia" w:ascii="宋体" w:hAnsi="宋体" w:eastAsia="宋体" w:cs="仿宋"/>
          <w:szCs w:val="21"/>
          <w:lang w:val="zh-TW" w:bidi="zh-TW"/>
        </w:rPr>
        <w:t>质量保证期制度</w:t>
      </w:r>
      <w:r>
        <w:rPr>
          <w:rFonts w:hint="eastAsia" w:ascii="宋体" w:hAnsi="宋体" w:eastAsia="宋体" w:cs="仿宋"/>
          <w:szCs w:val="21"/>
          <w:lang w:val="zh-TW" w:eastAsia="zh-CN" w:bidi="zh-TW"/>
        </w:rPr>
        <w:t>。</w:t>
      </w:r>
      <w:r>
        <w:rPr>
          <w:rFonts w:hint="eastAsia" w:ascii="宋体" w:hAnsi="宋体" w:eastAsia="宋体" w:cs="仿宋"/>
          <w:szCs w:val="21"/>
          <w:lang w:val="zh-TW" w:bidi="zh-TW"/>
        </w:rPr>
        <w:t>整车修理或总成修理质量保证期为车辆行驶20000 公里或者100日；二级维护质量保证期为车辆行驶</w:t>
      </w:r>
      <w:r>
        <w:rPr>
          <w:rFonts w:hint="eastAsia" w:ascii="宋体" w:hAnsi="宋体" w:eastAsia="宋体" w:cs="仿宋"/>
          <w:szCs w:val="21"/>
          <w:lang w:val="en-US" w:eastAsia="zh-CN" w:bidi="zh-TW"/>
        </w:rPr>
        <w:t>5</w:t>
      </w:r>
      <w:r>
        <w:rPr>
          <w:rFonts w:hint="eastAsia" w:ascii="宋体" w:hAnsi="宋体" w:eastAsia="宋体" w:cs="仿宋"/>
          <w:szCs w:val="21"/>
          <w:lang w:val="zh-TW" w:bidi="zh-TW"/>
        </w:rPr>
        <w:t>000公里或者30日；一级维护、小修及专项修理质量保证期为车辆行驶2000公里或者10日。质量保证期中行驶里程和日期指标，以先达到者为准。机动车维修质量保证期，从维修竣工出厂之日起计算。</w:t>
      </w:r>
    </w:p>
    <w:p>
      <w:pPr>
        <w:keepNext w:val="0"/>
        <w:keepLines w:val="0"/>
        <w:pageBreakBefore w:val="0"/>
        <w:widowControl w:val="0"/>
        <w:numPr>
          <w:ilvl w:val="0"/>
          <w:numId w:val="2"/>
        </w:numPr>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szCs w:val="21"/>
          <w:lang w:bidi="en-US"/>
        </w:rPr>
      </w:pPr>
      <w:r>
        <w:rPr>
          <w:rFonts w:hint="eastAsia" w:ascii="宋体" w:hAnsi="宋体" w:eastAsia="宋体" w:cs="仿宋"/>
          <w:szCs w:val="21"/>
          <w:lang w:val="en-US" w:eastAsia="zh-CN" w:bidi="en-US"/>
        </w:rPr>
        <w:t>在</w:t>
      </w:r>
      <w:r>
        <w:rPr>
          <w:rFonts w:hint="eastAsia" w:ascii="宋体" w:hAnsi="宋体" w:eastAsia="宋体" w:cs="仿宋"/>
          <w:szCs w:val="21"/>
          <w:lang w:bidi="en-US"/>
        </w:rPr>
        <w:t>维修车辆后的质量保证期内，因维修质量原因造成机动车无法正常使用，且承修方在3日内不能或者无法提供因非维修原因而造成机动车无法使用的相关证据的，机动车维修经营者应当及时无偿返修，不得故意拖延或者无理拒绝。因维修后造成的机械故障、机械事故并由此造成的所有损失，由负责维修车辆的供应商承担。</w:t>
      </w:r>
    </w:p>
    <w:p>
      <w:pPr>
        <w:keepNext w:val="0"/>
        <w:keepLines w:val="0"/>
        <w:pageBreakBefore w:val="0"/>
        <w:widowControl w:val="0"/>
        <w:numPr>
          <w:ilvl w:val="0"/>
          <w:numId w:val="2"/>
        </w:numPr>
        <w:kinsoku/>
        <w:wordWrap/>
        <w:overflowPunct/>
        <w:topLinePunct w:val="0"/>
        <w:autoSpaceDE/>
        <w:autoSpaceDN/>
        <w:bidi w:val="0"/>
        <w:adjustRightInd/>
        <w:spacing w:line="520" w:lineRule="exact"/>
        <w:ind w:left="0" w:leftChars="0" w:firstLine="420" w:firstLineChars="0"/>
        <w:jc w:val="left"/>
        <w:textAlignment w:val="auto"/>
        <w:rPr>
          <w:rFonts w:hint="eastAsia" w:ascii="宋体" w:hAnsi="宋体" w:eastAsia="宋体" w:cs="仿宋"/>
          <w:szCs w:val="21"/>
          <w:lang w:val="en-US" w:eastAsia="zh-CN" w:bidi="en-US"/>
        </w:rPr>
      </w:pPr>
      <w:r>
        <w:rPr>
          <w:rFonts w:hint="eastAsia" w:ascii="宋体" w:hAnsi="宋体" w:eastAsia="宋体" w:cs="仿宋"/>
          <w:szCs w:val="21"/>
          <w:lang w:val="en-US" w:eastAsia="zh-CN" w:bidi="en-US"/>
        </w:rPr>
        <w:t>使</w:t>
      </w:r>
      <w:r>
        <w:rPr>
          <w:rFonts w:hint="eastAsia" w:ascii="宋体" w:hAnsi="宋体" w:eastAsia="宋体" w:cs="仿宋"/>
          <w:szCs w:val="21"/>
          <w:lang w:bidi="en-US"/>
        </w:rPr>
        <w:t>用的零部件、配件等材料必须符合国家或行业标准，必须有合法的进货渠道，不得使用假冒伪劣产品或以次充好。特殊情况，经送修人同意，可以用替代件或旧件，但成交供应商必须在材料报价及结算清单中加以注明；可以修复的部件，不得以换代修。</w:t>
      </w:r>
      <w:r>
        <w:rPr>
          <w:rFonts w:hint="eastAsia" w:ascii="宋体" w:hAnsi="宋体" w:eastAsia="宋体" w:cs="仿宋"/>
          <w:szCs w:val="21"/>
          <w:lang w:val="en-US" w:eastAsia="zh-CN" w:bidi="en-US"/>
        </w:rPr>
        <w:t>因使用不合格零配件或因维修质量低劣而产生的意外，供应商应承担相应法律责任。</w:t>
      </w:r>
    </w:p>
    <w:p>
      <w:pPr>
        <w:pStyle w:val="2"/>
        <w:keepNext w:val="0"/>
        <w:keepLines w:val="0"/>
        <w:pageBreakBefore w:val="0"/>
        <w:widowControl w:val="0"/>
        <w:kinsoku/>
        <w:wordWrap/>
        <w:overflowPunct/>
        <w:topLinePunct w:val="0"/>
        <w:autoSpaceDE/>
        <w:autoSpaceDN/>
        <w:bidi w:val="0"/>
        <w:adjustRightInd/>
        <w:spacing w:line="520" w:lineRule="exact"/>
        <w:ind w:left="0" w:leftChars="0"/>
        <w:textAlignment w:val="auto"/>
        <w:rPr>
          <w:rFonts w:hint="eastAsia"/>
          <w:lang w:val="en-US" w:eastAsia="zh-CN"/>
        </w:rPr>
      </w:pPr>
    </w:p>
    <w:p>
      <w:pPr>
        <w:pStyle w:val="25"/>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textAlignment w:val="auto"/>
        <w:rPr>
          <w:rFonts w:ascii="宋体" w:hAnsi="宋体" w:eastAsia="宋体" w:cs="宋体"/>
          <w:b/>
          <w:bCs/>
        </w:rPr>
      </w:pPr>
      <w:r>
        <w:rPr>
          <w:rFonts w:hint="eastAsia" w:ascii="宋体" w:hAnsi="宋体" w:eastAsia="宋体" w:cs="宋体"/>
          <w:b/>
          <w:bCs/>
          <w:lang w:eastAsia="zh-CN"/>
        </w:rPr>
        <w:t>四、</w:t>
      </w:r>
      <w:r>
        <w:rPr>
          <w:rFonts w:hint="eastAsia" w:ascii="宋体" w:hAnsi="宋体" w:eastAsia="宋体" w:cs="宋体"/>
          <w:b/>
          <w:bCs/>
        </w:rPr>
        <w:t>其他要求</w:t>
      </w:r>
    </w:p>
    <w:p>
      <w:pPr>
        <w:keepNext w:val="0"/>
        <w:keepLines w:val="0"/>
        <w:pageBreakBefore w:val="0"/>
        <w:widowControl w:val="0"/>
        <w:numPr>
          <w:ilvl w:val="0"/>
          <w:numId w:val="3"/>
        </w:numPr>
        <w:tabs>
          <w:tab w:val="left" w:pos="872"/>
        </w:tabs>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szCs w:val="21"/>
          <w:lang w:val="zh-TW" w:bidi="zh-TW"/>
        </w:rPr>
      </w:pPr>
      <w:r>
        <w:rPr>
          <w:rFonts w:hint="eastAsia" w:ascii="宋体" w:hAnsi="宋体" w:eastAsia="宋体" w:cs="仿宋"/>
          <w:szCs w:val="21"/>
          <w:lang w:val="zh-TW" w:bidi="zh-TW"/>
        </w:rPr>
        <w:t>供应商应开设24小时保修服务电话，确保车辆能及时保修，抛锚车辆能及时得到救助，必须做到10公里（抛锚定点与供应商的距离）内30分钟拖车或技师抵达故障现场；30公里（抛锚定点与供应商的距离）内60分钟拖车或技师抵达故障现场（由供应商提供免费服务）。</w:t>
      </w:r>
    </w:p>
    <w:p>
      <w:pPr>
        <w:keepNext w:val="0"/>
        <w:keepLines w:val="0"/>
        <w:pageBreakBefore w:val="0"/>
        <w:widowControl w:val="0"/>
        <w:numPr>
          <w:ilvl w:val="0"/>
          <w:numId w:val="3"/>
        </w:numPr>
        <w:tabs>
          <w:tab w:val="left" w:pos="872"/>
        </w:tabs>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szCs w:val="21"/>
          <w:lang w:val="zh-TW" w:bidi="zh-TW"/>
        </w:rPr>
      </w:pPr>
      <w:r>
        <w:rPr>
          <w:rFonts w:hint="eastAsia" w:ascii="宋体" w:hAnsi="宋体" w:eastAsia="宋体" w:cs="仿宋"/>
          <w:szCs w:val="21"/>
          <w:lang w:val="zh-TW" w:bidi="zh-TW"/>
        </w:rPr>
        <w:t>车辆维修期间出现丢失或损毁事实的，</w:t>
      </w:r>
      <w:r>
        <w:rPr>
          <w:rFonts w:hint="eastAsia" w:ascii="宋体" w:hAnsi="宋体" w:eastAsia="宋体" w:cs="仿宋"/>
          <w:szCs w:val="21"/>
          <w:lang w:val="en-US" w:eastAsia="zh-CN" w:bidi="zh-TW"/>
        </w:rPr>
        <w:t>供应商</w:t>
      </w:r>
      <w:r>
        <w:rPr>
          <w:rFonts w:hint="eastAsia" w:ascii="宋体" w:hAnsi="宋体" w:eastAsia="宋体" w:cs="仿宋"/>
          <w:szCs w:val="21"/>
          <w:lang w:val="zh-TW" w:bidi="zh-TW"/>
        </w:rPr>
        <w:t>应承担赔偿责任</w:t>
      </w:r>
      <w:r>
        <w:rPr>
          <w:rFonts w:hint="eastAsia" w:ascii="宋体" w:hAnsi="宋体" w:eastAsia="宋体" w:cs="仿宋"/>
          <w:szCs w:val="21"/>
          <w:lang w:val="zh-TW" w:eastAsia="zh-CN" w:bidi="zh-TW"/>
        </w:rPr>
        <w:t>。</w:t>
      </w:r>
    </w:p>
    <w:p>
      <w:pPr>
        <w:keepNext w:val="0"/>
        <w:keepLines w:val="0"/>
        <w:pageBreakBefore w:val="0"/>
        <w:widowControl w:val="0"/>
        <w:numPr>
          <w:ilvl w:val="0"/>
          <w:numId w:val="3"/>
        </w:numPr>
        <w:tabs>
          <w:tab w:val="left" w:pos="872"/>
        </w:tabs>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szCs w:val="21"/>
          <w:lang w:val="zh-TW" w:bidi="zh-TW"/>
        </w:rPr>
      </w:pPr>
      <w:r>
        <w:rPr>
          <w:rFonts w:hint="eastAsia" w:ascii="宋体" w:hAnsi="宋体" w:eastAsia="宋体" w:cs="仿宋"/>
          <w:szCs w:val="21"/>
          <w:lang w:val="en-US" w:eastAsia="zh-CN" w:bidi="zh-TW"/>
        </w:rPr>
        <w:t>采购方不方便时，</w:t>
      </w:r>
      <w:r>
        <w:rPr>
          <w:rFonts w:hint="eastAsia" w:ascii="宋体" w:hAnsi="宋体" w:eastAsia="宋体" w:cs="仿宋"/>
          <w:szCs w:val="21"/>
          <w:lang w:val="zh-TW" w:bidi="zh-TW"/>
        </w:rPr>
        <w:t>供应商应提供免费上门取车、维修完毕后免费上门交车服务。</w:t>
      </w:r>
    </w:p>
    <w:p>
      <w:pPr>
        <w:keepNext w:val="0"/>
        <w:keepLines w:val="0"/>
        <w:pageBreakBefore w:val="0"/>
        <w:widowControl w:val="0"/>
        <w:numPr>
          <w:ilvl w:val="0"/>
          <w:numId w:val="3"/>
        </w:numPr>
        <w:tabs>
          <w:tab w:val="left" w:pos="872"/>
        </w:tabs>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szCs w:val="21"/>
          <w:lang w:val="zh-TW" w:bidi="zh-TW"/>
        </w:rPr>
      </w:pPr>
      <w:r>
        <w:rPr>
          <w:rFonts w:hint="eastAsia" w:ascii="宋体" w:hAnsi="宋体" w:eastAsia="宋体" w:cs="仿宋"/>
          <w:szCs w:val="21"/>
          <w:lang w:val="zh-TW" w:bidi="zh-TW"/>
        </w:rPr>
        <w:t>所采用的零部件、配件等材料必须符合国家或行业标准，必须有合法的进货渠道，不得使用假冒伪劣产品或以次充好。特殊情况，经送修人同意，可以用替代件或旧件，但成交供应商必须在材料报价及结算清单中加以注明；可以修复的部件，不得以换代修。</w:t>
      </w:r>
    </w:p>
    <w:p>
      <w:pPr>
        <w:keepNext w:val="0"/>
        <w:keepLines w:val="0"/>
        <w:pageBreakBefore w:val="0"/>
        <w:widowControl w:val="0"/>
        <w:numPr>
          <w:ilvl w:val="0"/>
          <w:numId w:val="3"/>
        </w:numPr>
        <w:tabs>
          <w:tab w:val="left" w:pos="872"/>
        </w:tabs>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szCs w:val="21"/>
          <w:lang w:val="zh-TW" w:bidi="zh-TW"/>
        </w:rPr>
      </w:pPr>
      <w:r>
        <w:rPr>
          <w:rFonts w:hint="eastAsia" w:ascii="宋体" w:hAnsi="宋体" w:eastAsia="宋体" w:cs="仿宋"/>
          <w:szCs w:val="21"/>
          <w:lang w:val="zh-TW" w:bidi="zh-TW"/>
        </w:rPr>
        <w:t>成交供应商及服务人员必须严格遵守监狱保密及相关管理规定。（如采购人有最新规定的，则适用于其规定）。</w:t>
      </w:r>
    </w:p>
    <w:p>
      <w:pPr>
        <w:pStyle w:val="2"/>
        <w:keepNext w:val="0"/>
        <w:keepLines w:val="0"/>
        <w:pageBreakBefore w:val="0"/>
        <w:widowControl w:val="0"/>
        <w:kinsoku/>
        <w:wordWrap/>
        <w:overflowPunct/>
        <w:topLinePunct w:val="0"/>
        <w:autoSpaceDE/>
        <w:autoSpaceDN/>
        <w:bidi w:val="0"/>
        <w:adjustRightInd/>
        <w:spacing w:line="520" w:lineRule="exact"/>
        <w:ind w:left="0" w:leftChars="0"/>
        <w:textAlignment w:val="auto"/>
        <w:rPr>
          <w:lang w:val="zh-TW"/>
        </w:rPr>
      </w:pPr>
    </w:p>
    <w:p>
      <w:pPr>
        <w:pStyle w:val="25"/>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textAlignment w:val="auto"/>
        <w:rPr>
          <w:rFonts w:ascii="宋体" w:hAnsi="宋体" w:eastAsia="宋体" w:cs="宋体"/>
          <w:b/>
          <w:bCs/>
        </w:rPr>
      </w:pPr>
      <w:r>
        <w:rPr>
          <w:rFonts w:hint="eastAsia" w:ascii="宋体" w:hAnsi="宋体" w:eastAsia="宋体" w:cs="宋体"/>
          <w:b/>
          <w:bCs/>
          <w:lang w:eastAsia="zh-CN"/>
        </w:rPr>
        <w:t>五、</w:t>
      </w:r>
      <w:r>
        <w:rPr>
          <w:rFonts w:hint="eastAsia" w:ascii="宋体" w:hAnsi="宋体" w:eastAsia="宋体" w:cs="宋体"/>
          <w:b/>
          <w:bCs/>
        </w:rPr>
        <w:t>报价要求</w:t>
      </w:r>
    </w:p>
    <w:p>
      <w:pPr>
        <w:keepNext w:val="0"/>
        <w:keepLines w:val="0"/>
        <w:pageBreakBefore w:val="0"/>
        <w:widowControl w:val="0"/>
        <w:numPr>
          <w:ilvl w:val="0"/>
          <w:numId w:val="4"/>
        </w:numPr>
        <w:tabs>
          <w:tab w:val="left" w:pos="872"/>
        </w:tabs>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szCs w:val="21"/>
          <w:lang w:val="zh-TW" w:bidi="zh-TW"/>
        </w:rPr>
      </w:pPr>
      <w:r>
        <w:rPr>
          <w:rFonts w:hint="eastAsia" w:ascii="宋体" w:hAnsi="宋体" w:eastAsia="宋体" w:cs="仿宋"/>
          <w:szCs w:val="21"/>
          <w:lang w:val="zh-TW" w:bidi="zh-TW"/>
        </w:rPr>
        <w:t>本项目报价方式采用</w:t>
      </w:r>
      <w:r>
        <w:rPr>
          <w:rFonts w:hint="eastAsia" w:ascii="宋体" w:hAnsi="宋体" w:eastAsia="宋体" w:cs="仿宋"/>
          <w:bCs/>
          <w:szCs w:val="21"/>
        </w:rPr>
        <w:t>整体</w:t>
      </w:r>
      <w:r>
        <w:rPr>
          <w:rFonts w:hint="eastAsia" w:ascii="宋体" w:hAnsi="宋体" w:eastAsia="宋体" w:cs="仿宋"/>
          <w:szCs w:val="21"/>
          <w:lang w:val="zh-TW" w:bidi="zh-TW"/>
        </w:rPr>
        <w:t>“下浮率（</w:t>
      </w:r>
      <w:r>
        <w:rPr>
          <w:rFonts w:hint="eastAsia" w:ascii="宋体" w:hAnsi="宋体" w:eastAsia="宋体" w:cs="仿宋"/>
          <w:szCs w:val="21"/>
          <w:lang w:bidi="zh-TW"/>
        </w:rPr>
        <w:t>%</w:t>
      </w:r>
      <w:r>
        <w:rPr>
          <w:rFonts w:hint="eastAsia" w:ascii="宋体" w:hAnsi="宋体" w:eastAsia="宋体" w:cs="仿宋"/>
          <w:szCs w:val="21"/>
          <w:lang w:val="zh-TW" w:bidi="zh-TW"/>
        </w:rPr>
        <w:t>）”的方式</w:t>
      </w:r>
      <w:r>
        <w:rPr>
          <w:rFonts w:hint="eastAsia" w:ascii="宋体" w:hAnsi="宋体" w:eastAsia="宋体" w:cs="仿宋"/>
          <w:szCs w:val="21"/>
          <w:lang w:bidi="zh-TW"/>
        </w:rPr>
        <w:t>进行报价</w:t>
      </w:r>
      <w:r>
        <w:rPr>
          <w:rFonts w:hint="eastAsia" w:ascii="宋体" w:hAnsi="宋体" w:eastAsia="宋体" w:cs="仿宋"/>
          <w:szCs w:val="21"/>
          <w:lang w:val="zh-TW" w:bidi="zh-TW"/>
        </w:rPr>
        <w:t>，即结算单价=对应维修项目最高单价限价（含税）×（1-成交下浮率（%））。</w:t>
      </w:r>
    </w:p>
    <w:p>
      <w:pPr>
        <w:keepNext w:val="0"/>
        <w:keepLines w:val="0"/>
        <w:pageBreakBefore w:val="0"/>
        <w:widowControl w:val="0"/>
        <w:numPr>
          <w:ilvl w:val="0"/>
          <w:numId w:val="4"/>
        </w:numPr>
        <w:tabs>
          <w:tab w:val="left" w:pos="872"/>
        </w:tabs>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szCs w:val="21"/>
          <w:lang w:val="zh-TW" w:bidi="zh-TW"/>
        </w:rPr>
      </w:pPr>
      <w:r>
        <w:rPr>
          <w:rFonts w:hint="eastAsia" w:ascii="宋体" w:hAnsi="宋体" w:eastAsia="宋体" w:cs="仿宋"/>
          <w:szCs w:val="21"/>
          <w:lang w:val="zh-TW" w:bidi="zh-TW"/>
        </w:rPr>
        <w:t>在合同有效期内，当采购人需要维修采购合同清单以外的项目时，经双方协商，可以采取以下</w:t>
      </w:r>
      <w:r>
        <w:rPr>
          <w:rFonts w:hint="eastAsia" w:ascii="宋体" w:hAnsi="宋体" w:eastAsia="宋体" w:cs="仿宋"/>
          <w:szCs w:val="21"/>
          <w:lang w:val="en-US" w:eastAsia="zh-CN" w:bidi="zh-TW"/>
        </w:rPr>
        <w:t>两</w:t>
      </w:r>
      <w:r>
        <w:rPr>
          <w:rFonts w:hint="eastAsia" w:ascii="宋体" w:hAnsi="宋体" w:eastAsia="宋体" w:cs="仿宋"/>
          <w:szCs w:val="21"/>
          <w:lang w:val="zh-TW" w:bidi="zh-TW"/>
        </w:rPr>
        <w:t>种方式的任意一种：</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firstLine="420" w:firstLineChars="200"/>
        <w:jc w:val="left"/>
        <w:textAlignment w:val="auto"/>
        <w:rPr>
          <w:rFonts w:hint="eastAsia" w:ascii="宋体" w:hAnsi="宋体" w:eastAsia="宋体" w:cs="仿宋"/>
          <w:szCs w:val="21"/>
          <w:lang w:val="zh-TW" w:bidi="zh-TW"/>
        </w:rPr>
      </w:pPr>
      <w:r>
        <w:rPr>
          <w:rFonts w:hint="eastAsia" w:ascii="宋体" w:hAnsi="宋体" w:eastAsia="宋体" w:cs="仿宋"/>
          <w:szCs w:val="21"/>
          <w:lang w:val="en-US" w:eastAsia="zh-CN" w:bidi="zh-TW"/>
        </w:rPr>
        <w:t>1.</w:t>
      </w:r>
      <w:r>
        <w:rPr>
          <w:rFonts w:hint="eastAsia" w:ascii="宋体" w:hAnsi="宋体" w:eastAsia="宋体" w:cs="仿宋"/>
          <w:szCs w:val="21"/>
          <w:lang w:val="zh-TW" w:bidi="zh-TW"/>
        </w:rPr>
        <w:t>对应车辆品牌4S店报价，结算价按照4S店报价的价格×（1-成交下浮率）进行结算。</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firstLine="420" w:firstLineChars="200"/>
        <w:jc w:val="left"/>
        <w:textAlignment w:val="auto"/>
        <w:rPr>
          <w:rFonts w:ascii="宋体" w:hAnsi="宋体" w:eastAsia="宋体" w:cs="仿宋"/>
          <w:szCs w:val="21"/>
          <w:lang w:val="zh-TW" w:bidi="zh-TW"/>
        </w:rPr>
      </w:pPr>
      <w:r>
        <w:rPr>
          <w:rFonts w:hint="eastAsia" w:ascii="宋体" w:hAnsi="宋体" w:eastAsia="宋体" w:cs="仿宋"/>
          <w:szCs w:val="21"/>
          <w:lang w:val="en-US" w:eastAsia="zh-CN" w:bidi="zh-TW"/>
        </w:rPr>
        <w:t>2.</w:t>
      </w:r>
      <w:r>
        <w:rPr>
          <w:rFonts w:hint="eastAsia" w:ascii="宋体" w:hAnsi="宋体" w:eastAsia="宋体" w:cs="仿宋"/>
          <w:szCs w:val="21"/>
          <w:lang w:val="zh-TW" w:bidi="zh-TW"/>
        </w:rPr>
        <w:t>市场询价的形式确定价格进行采购，结算价按照采购人分别在三家以上供应商市场询价的平均价格×（1-成交下浮率）进行结算。</w:t>
      </w:r>
    </w:p>
    <w:p>
      <w:pPr>
        <w:numPr>
          <w:ilvl w:val="0"/>
          <w:numId w:val="0"/>
        </w:numPr>
        <w:tabs>
          <w:tab w:val="left" w:pos="872"/>
        </w:tabs>
        <w:spacing w:line="360" w:lineRule="auto"/>
        <w:ind w:firstLine="422" w:firstLineChars="200"/>
        <w:jc w:val="left"/>
        <w:rPr>
          <w:rFonts w:ascii="宋体" w:hAnsi="宋体" w:eastAsia="宋体" w:cs="宋体"/>
          <w:b/>
          <w:bCs/>
          <w:szCs w:val="21"/>
        </w:rPr>
      </w:pPr>
      <w:r>
        <w:rPr>
          <w:rFonts w:hint="eastAsia" w:ascii="宋体" w:hAnsi="宋体" w:eastAsia="宋体" w:cs="仿宋"/>
          <w:b/>
          <w:bCs/>
          <w:szCs w:val="21"/>
          <w:lang w:val="zh-TW" w:bidi="zh-TW"/>
        </w:rPr>
        <w:t>特别说明：本项目不是每项维修项目</w:t>
      </w:r>
      <w:r>
        <w:rPr>
          <w:rFonts w:hint="eastAsia" w:ascii="宋体" w:hAnsi="宋体" w:eastAsia="宋体" w:cs="仿宋"/>
          <w:b/>
          <w:bCs/>
          <w:szCs w:val="21"/>
          <w:lang w:bidi="zh-TW"/>
        </w:rPr>
        <w:t>分别报</w:t>
      </w:r>
      <w:r>
        <w:rPr>
          <w:rFonts w:hint="eastAsia" w:ascii="宋体" w:hAnsi="宋体" w:eastAsia="宋体" w:cs="仿宋"/>
          <w:b/>
          <w:bCs/>
          <w:szCs w:val="21"/>
          <w:lang w:val="zh-TW" w:bidi="zh-TW"/>
        </w:rPr>
        <w:t>一个下浮率，而是所有维修项目都报同一个下浮率，所报下浮率适用于公务车</w:t>
      </w:r>
      <w:r>
        <w:rPr>
          <w:rFonts w:hint="eastAsia" w:ascii="宋体" w:hAnsi="宋体" w:eastAsia="宋体" w:cs="仿宋"/>
          <w:b/>
          <w:bCs/>
          <w:szCs w:val="21"/>
          <w:lang w:val="en-US" w:eastAsia="zh-CN" w:bidi="zh-TW"/>
        </w:rPr>
        <w:t>辆</w:t>
      </w:r>
      <w:r>
        <w:rPr>
          <w:rFonts w:hint="eastAsia" w:ascii="宋体" w:hAnsi="宋体" w:eastAsia="宋体" w:cs="仿宋"/>
          <w:b/>
          <w:bCs/>
          <w:szCs w:val="21"/>
          <w:lang w:val="zh-TW" w:bidi="zh-TW"/>
        </w:rPr>
        <w:t>维修项目</w:t>
      </w:r>
      <w:r>
        <w:rPr>
          <w:rFonts w:hint="eastAsia" w:ascii="宋体" w:hAnsi="宋体" w:cs="仿宋"/>
          <w:b/>
          <w:bCs/>
          <w:szCs w:val="21"/>
          <w:lang w:val="zh-TW" w:eastAsia="zh-CN" w:bidi="zh-TW"/>
        </w:rPr>
        <w:t>需求表中</w:t>
      </w:r>
      <w:r>
        <w:rPr>
          <w:rFonts w:hint="eastAsia" w:ascii="宋体" w:hAnsi="宋体" w:eastAsia="宋体" w:cs="仿宋"/>
          <w:b/>
          <w:bCs/>
          <w:szCs w:val="21"/>
          <w:lang w:val="zh-TW" w:bidi="zh-TW"/>
        </w:rPr>
        <w:t>全部维修项目。</w:t>
      </w:r>
    </w:p>
    <w:p>
      <w:pPr>
        <w:pStyle w:val="25"/>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textAlignment w:val="auto"/>
        <w:rPr>
          <w:rFonts w:ascii="宋体" w:hAnsi="宋体" w:eastAsia="宋体" w:cs="宋体"/>
          <w:b/>
          <w:bCs/>
        </w:rPr>
      </w:pPr>
      <w:r>
        <w:rPr>
          <w:rFonts w:hint="eastAsia" w:ascii="宋体" w:hAnsi="宋体" w:eastAsia="宋体" w:cs="宋体"/>
          <w:b/>
          <w:bCs/>
          <w:lang w:eastAsia="zh-CN"/>
        </w:rPr>
        <w:t>六、</w:t>
      </w:r>
      <w:r>
        <w:rPr>
          <w:rFonts w:hint="eastAsia" w:ascii="宋体" w:hAnsi="宋体" w:eastAsia="宋体" w:cs="宋体"/>
          <w:b/>
          <w:bCs/>
        </w:rPr>
        <w:t>付款方式</w:t>
      </w:r>
    </w:p>
    <w:p>
      <w:pPr>
        <w:keepNext w:val="0"/>
        <w:keepLines w:val="0"/>
        <w:pageBreakBefore w:val="0"/>
        <w:widowControl w:val="0"/>
        <w:numPr>
          <w:ilvl w:val="0"/>
          <w:numId w:val="5"/>
        </w:numPr>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kern w:val="44"/>
          <w:szCs w:val="21"/>
        </w:rPr>
      </w:pPr>
      <w:r>
        <w:rPr>
          <w:rFonts w:hint="eastAsia" w:ascii="宋体" w:hAnsi="宋体" w:eastAsia="宋体" w:cs="仿宋"/>
          <w:kern w:val="44"/>
          <w:szCs w:val="21"/>
        </w:rPr>
        <w:t>付款方式：每月结算一次。成交供应商应于每月10日前将上月度（即上月1日至31日）维修费用发票、明细表、维修项目结算单送采购人主管部门审核结算。结算单要使用电脑打印，标明维修项目名称、工时费、材料费等。</w:t>
      </w:r>
    </w:p>
    <w:p>
      <w:pPr>
        <w:keepNext w:val="0"/>
        <w:keepLines w:val="0"/>
        <w:pageBreakBefore w:val="0"/>
        <w:widowControl w:val="0"/>
        <w:numPr>
          <w:ilvl w:val="0"/>
          <w:numId w:val="5"/>
        </w:numPr>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kern w:val="44"/>
          <w:szCs w:val="21"/>
        </w:rPr>
      </w:pPr>
      <w:r>
        <w:rPr>
          <w:rFonts w:hint="eastAsia" w:ascii="宋体" w:hAnsi="宋体" w:eastAsia="宋体" w:cs="仿宋"/>
          <w:kern w:val="44"/>
          <w:szCs w:val="21"/>
        </w:rPr>
        <w:t>结算方式：转账结算（银行转账）。</w:t>
      </w:r>
    </w:p>
    <w:p>
      <w:pPr>
        <w:keepNext w:val="0"/>
        <w:keepLines w:val="0"/>
        <w:pageBreakBefore w:val="0"/>
        <w:widowControl w:val="0"/>
        <w:numPr>
          <w:ilvl w:val="0"/>
          <w:numId w:val="5"/>
        </w:numPr>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kern w:val="44"/>
          <w:szCs w:val="21"/>
        </w:rPr>
      </w:pPr>
      <w:r>
        <w:rPr>
          <w:rFonts w:hint="eastAsia" w:ascii="宋体" w:hAnsi="宋体" w:eastAsia="宋体" w:cs="仿宋"/>
          <w:kern w:val="44"/>
          <w:szCs w:val="21"/>
        </w:rPr>
        <w:t>付款方：采购人；收款方：成交供应商。</w:t>
      </w:r>
    </w:p>
    <w:p>
      <w:pPr>
        <w:keepNext w:val="0"/>
        <w:keepLines w:val="0"/>
        <w:pageBreakBefore w:val="0"/>
        <w:widowControl w:val="0"/>
        <w:numPr>
          <w:ilvl w:val="0"/>
          <w:numId w:val="5"/>
        </w:numPr>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kern w:val="44"/>
          <w:szCs w:val="21"/>
        </w:rPr>
      </w:pPr>
      <w:r>
        <w:rPr>
          <w:rFonts w:hint="eastAsia" w:ascii="宋体" w:hAnsi="宋体" w:eastAsia="宋体" w:cs="仿宋"/>
          <w:kern w:val="44"/>
          <w:szCs w:val="21"/>
        </w:rPr>
        <w:t>开具发票：成交供应商收款时必须持有效发票。收款方、出具发票方、合同成交供应商均必须与成交供应商名称一致，监狱行政公务车维修、保养由广东省</w:t>
      </w:r>
      <w:r>
        <w:rPr>
          <w:rFonts w:hint="eastAsia" w:ascii="宋体" w:hAnsi="宋体" w:eastAsia="宋体" w:cs="仿宋"/>
          <w:kern w:val="44"/>
          <w:szCs w:val="21"/>
          <w:lang w:val="en-US" w:eastAsia="zh-CN"/>
        </w:rPr>
        <w:t>清远</w:t>
      </w:r>
      <w:r>
        <w:rPr>
          <w:rFonts w:hint="eastAsia" w:ascii="宋体" w:hAnsi="宋体" w:eastAsia="宋体" w:cs="仿宋"/>
          <w:kern w:val="44"/>
          <w:szCs w:val="21"/>
        </w:rPr>
        <w:t>监狱办理结算；企业公务车维修、保养由</w:t>
      </w:r>
      <w:r>
        <w:rPr>
          <w:rFonts w:hint="eastAsia" w:ascii="宋体" w:hAnsi="宋体" w:eastAsia="宋体" w:cs="仿宋"/>
          <w:szCs w:val="21"/>
        </w:rPr>
        <w:t>广东省广裕集团</w:t>
      </w:r>
      <w:r>
        <w:rPr>
          <w:rFonts w:hint="eastAsia" w:ascii="宋体" w:hAnsi="宋体" w:eastAsia="宋体" w:cs="仿宋"/>
          <w:szCs w:val="21"/>
          <w:lang w:val="en-US" w:eastAsia="zh-CN"/>
        </w:rPr>
        <w:t>清远滨江</w:t>
      </w:r>
      <w:r>
        <w:rPr>
          <w:rFonts w:hint="eastAsia" w:ascii="宋体" w:hAnsi="宋体" w:eastAsia="宋体" w:cs="仿宋"/>
          <w:szCs w:val="21"/>
        </w:rPr>
        <w:t>实业有限公司办理结算</w:t>
      </w:r>
      <w:r>
        <w:rPr>
          <w:rFonts w:hint="eastAsia" w:ascii="宋体" w:hAnsi="宋体" w:eastAsia="宋体" w:cs="仿宋"/>
          <w:kern w:val="44"/>
          <w:szCs w:val="21"/>
        </w:rPr>
        <w:t>。</w:t>
      </w:r>
    </w:p>
    <w:p>
      <w:pPr>
        <w:pStyle w:val="11"/>
        <w:keepNext w:val="0"/>
        <w:keepLines w:val="0"/>
        <w:pageBreakBefore w:val="0"/>
        <w:widowControl w:val="0"/>
        <w:numPr>
          <w:ilvl w:val="0"/>
          <w:numId w:val="5"/>
        </w:numPr>
        <w:kinsoku/>
        <w:wordWrap/>
        <w:overflowPunct/>
        <w:topLinePunct w:val="0"/>
        <w:autoSpaceDE/>
        <w:autoSpaceDN/>
        <w:bidi w:val="0"/>
        <w:adjustRightInd/>
        <w:spacing w:after="0" w:line="520" w:lineRule="exact"/>
        <w:ind w:left="0" w:leftChars="0" w:firstLine="420" w:firstLineChars="0"/>
        <w:textAlignment w:val="auto"/>
        <w:rPr>
          <w:rFonts w:ascii="宋体" w:hAnsi="宋体" w:cs="仿宋"/>
          <w:kern w:val="44"/>
          <w:szCs w:val="21"/>
        </w:rPr>
      </w:pPr>
      <w:r>
        <w:rPr>
          <w:rFonts w:hint="eastAsia" w:ascii="宋体" w:hAnsi="宋体" w:cs="仿宋"/>
          <w:kern w:val="44"/>
          <w:szCs w:val="21"/>
        </w:rPr>
        <w:t>成交供应商应了解政府部门付款的相关程序，因采购人使用的是财政资金，采购人在规定的付款时间为向政府采购支付部门提出办理财政支付申请手续的时间（不含政府财政支付部门审核的时间，在规定时间内提出支付申请手续后即视为采购人已经按期支付。付款时间如因特殊情况需要调整，由采购人及成交供应商双方协商处理。</w:t>
      </w:r>
    </w:p>
    <w:p>
      <w:pPr>
        <w:pStyle w:val="11"/>
        <w:keepNext w:val="0"/>
        <w:keepLines w:val="0"/>
        <w:pageBreakBefore w:val="0"/>
        <w:widowControl w:val="0"/>
        <w:numPr>
          <w:ilvl w:val="0"/>
          <w:numId w:val="0"/>
        </w:numPr>
        <w:kinsoku/>
        <w:wordWrap/>
        <w:overflowPunct/>
        <w:topLinePunct w:val="0"/>
        <w:autoSpaceDE/>
        <w:autoSpaceDN/>
        <w:bidi w:val="0"/>
        <w:adjustRightInd/>
        <w:spacing w:after="0" w:line="520" w:lineRule="exact"/>
        <w:ind w:left="0" w:leftChars="0"/>
        <w:textAlignment w:val="auto"/>
        <w:rPr>
          <w:rFonts w:ascii="宋体" w:hAnsi="宋体" w:cs="仿宋"/>
          <w:kern w:val="44"/>
          <w:szCs w:val="21"/>
        </w:rPr>
      </w:pPr>
    </w:p>
    <w:p>
      <w:pPr>
        <w:pStyle w:val="25"/>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textAlignment w:val="auto"/>
        <w:rPr>
          <w:rFonts w:ascii="宋体" w:hAnsi="宋体" w:eastAsia="宋体" w:cs="宋体"/>
          <w:b/>
          <w:bCs/>
        </w:rPr>
      </w:pPr>
      <w:r>
        <w:rPr>
          <w:rFonts w:hint="eastAsia" w:ascii="宋体" w:hAnsi="宋体" w:eastAsia="宋体" w:cs="宋体"/>
          <w:b/>
          <w:bCs/>
          <w:lang w:eastAsia="zh-CN"/>
        </w:rPr>
        <w:t>七、</w:t>
      </w:r>
      <w:r>
        <w:rPr>
          <w:rFonts w:hint="eastAsia" w:ascii="宋体" w:hAnsi="宋体" w:eastAsia="宋体" w:cs="宋体"/>
          <w:b/>
          <w:bCs/>
        </w:rPr>
        <w:t>违约责任与赔偿损失</w:t>
      </w:r>
    </w:p>
    <w:p>
      <w:pPr>
        <w:keepNext w:val="0"/>
        <w:keepLines w:val="0"/>
        <w:pageBreakBefore w:val="0"/>
        <w:widowControl w:val="0"/>
        <w:numPr>
          <w:ilvl w:val="0"/>
          <w:numId w:val="6"/>
        </w:numPr>
        <w:kinsoku/>
        <w:wordWrap/>
        <w:overflowPunct/>
        <w:topLinePunct w:val="0"/>
        <w:autoSpaceDE/>
        <w:autoSpaceDN/>
        <w:bidi w:val="0"/>
        <w:adjustRightInd/>
        <w:spacing w:line="520" w:lineRule="exact"/>
        <w:ind w:left="0" w:leftChars="0" w:firstLine="420" w:firstLineChars="0"/>
        <w:jc w:val="left"/>
        <w:textAlignment w:val="auto"/>
        <w:rPr>
          <w:rFonts w:ascii="宋体" w:hAnsi="宋体" w:eastAsia="宋体" w:cs="仿宋"/>
          <w:kern w:val="44"/>
          <w:szCs w:val="21"/>
        </w:rPr>
      </w:pPr>
      <w:r>
        <w:rPr>
          <w:rFonts w:hint="eastAsia" w:ascii="宋体" w:hAnsi="宋体" w:eastAsia="宋体" w:cs="仿宋"/>
          <w:kern w:val="44"/>
          <w:szCs w:val="21"/>
        </w:rPr>
        <w:t>成交供应商提供的服务不符合合同规定的，采购人有权拒收。</w:t>
      </w:r>
    </w:p>
    <w:p>
      <w:pPr>
        <w:keepNext w:val="0"/>
        <w:keepLines w:val="0"/>
        <w:pageBreakBefore w:val="0"/>
        <w:widowControl w:val="0"/>
        <w:numPr>
          <w:ilvl w:val="0"/>
          <w:numId w:val="6"/>
        </w:numPr>
        <w:kinsoku/>
        <w:wordWrap/>
        <w:overflowPunct/>
        <w:topLinePunct w:val="0"/>
        <w:autoSpaceDE/>
        <w:autoSpaceDN/>
        <w:bidi w:val="0"/>
        <w:adjustRightInd/>
        <w:spacing w:line="520" w:lineRule="exact"/>
        <w:ind w:left="0" w:leftChars="0" w:firstLine="420" w:firstLineChars="0"/>
        <w:jc w:val="left"/>
        <w:textAlignment w:val="auto"/>
        <w:rPr>
          <w:rFonts w:hint="eastAsia" w:ascii="宋体" w:hAnsi="宋体" w:eastAsia="宋体" w:cs="仿宋"/>
          <w:kern w:val="44"/>
          <w:szCs w:val="21"/>
          <w:lang w:val="en-US" w:eastAsia="zh-CN"/>
        </w:rPr>
      </w:pPr>
      <w:r>
        <w:rPr>
          <w:rFonts w:hint="eastAsia" w:ascii="宋体" w:hAnsi="宋体" w:eastAsia="宋体" w:cs="仿宋"/>
          <w:kern w:val="44"/>
          <w:szCs w:val="21"/>
          <w:lang w:val="en-US" w:eastAsia="zh-CN"/>
        </w:rPr>
        <w:t>供应商有下列任何一种情形发生，采购方有单方面终止合同并向供应商追究经济赔偿的权利：</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firstLine="420" w:firstLineChars="200"/>
        <w:jc w:val="left"/>
        <w:textAlignment w:val="auto"/>
        <w:rPr>
          <w:rFonts w:hint="eastAsia" w:ascii="宋体" w:hAnsi="宋体" w:eastAsia="宋体" w:cs="仿宋"/>
          <w:kern w:val="44"/>
          <w:szCs w:val="21"/>
          <w:lang w:val="en-US" w:eastAsia="zh-CN"/>
        </w:rPr>
      </w:pPr>
      <w:r>
        <w:rPr>
          <w:rFonts w:hint="eastAsia" w:ascii="宋体" w:hAnsi="宋体" w:eastAsia="宋体" w:cs="仿宋"/>
          <w:kern w:val="44"/>
          <w:szCs w:val="21"/>
          <w:lang w:val="en-US" w:eastAsia="zh-CN"/>
        </w:rPr>
        <w:t>1.服务质量差或虚高材料进货价格或违反操作规程故意套取维修工价等乱收费现象的；</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firstLine="420" w:firstLineChars="200"/>
        <w:jc w:val="left"/>
        <w:textAlignment w:val="auto"/>
        <w:rPr>
          <w:rFonts w:hint="eastAsia" w:ascii="宋体" w:hAnsi="宋体" w:eastAsia="宋体" w:cs="仿宋"/>
          <w:kern w:val="44"/>
          <w:szCs w:val="21"/>
          <w:lang w:val="en-US" w:eastAsia="zh-CN"/>
        </w:rPr>
      </w:pPr>
      <w:r>
        <w:rPr>
          <w:rFonts w:hint="eastAsia" w:ascii="宋体" w:hAnsi="宋体" w:eastAsia="宋体" w:cs="仿宋"/>
          <w:kern w:val="44"/>
          <w:szCs w:val="21"/>
          <w:lang w:val="en-US" w:eastAsia="zh-CN"/>
        </w:rPr>
        <w:t>2.使用不合格、无合法来源的车辆零配件的；</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firstLine="420" w:firstLineChars="200"/>
        <w:jc w:val="left"/>
        <w:textAlignment w:val="auto"/>
        <w:rPr>
          <w:rFonts w:hint="eastAsia" w:ascii="宋体" w:hAnsi="宋体" w:eastAsia="宋体" w:cs="仿宋"/>
          <w:kern w:val="44"/>
          <w:szCs w:val="21"/>
          <w:lang w:val="en-US" w:eastAsia="zh-CN"/>
        </w:rPr>
      </w:pPr>
      <w:r>
        <w:rPr>
          <w:rFonts w:hint="eastAsia" w:ascii="宋体" w:hAnsi="宋体" w:eastAsia="宋体" w:cs="仿宋"/>
          <w:kern w:val="44"/>
          <w:szCs w:val="21"/>
          <w:lang w:val="en-US" w:eastAsia="zh-CN"/>
        </w:rPr>
        <w:t>3.以旧件、副厂件调换送修车辆的原厂部件的；</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firstLine="420" w:firstLineChars="200"/>
        <w:jc w:val="left"/>
        <w:textAlignment w:val="auto"/>
        <w:rPr>
          <w:rFonts w:hint="eastAsia" w:ascii="宋体" w:hAnsi="宋体" w:eastAsia="宋体" w:cs="仿宋"/>
          <w:kern w:val="44"/>
          <w:szCs w:val="21"/>
          <w:lang w:val="en-US" w:eastAsia="zh-CN"/>
        </w:rPr>
      </w:pPr>
      <w:r>
        <w:rPr>
          <w:rFonts w:hint="eastAsia" w:ascii="宋体" w:hAnsi="宋体" w:eastAsia="宋体" w:cs="仿宋"/>
          <w:kern w:val="44"/>
          <w:szCs w:val="21"/>
          <w:lang w:val="en-US" w:eastAsia="zh-CN"/>
        </w:rPr>
        <w:t>4.虚开发票的；</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firstLine="420" w:firstLineChars="200"/>
        <w:jc w:val="left"/>
        <w:textAlignment w:val="auto"/>
        <w:rPr>
          <w:rFonts w:hint="eastAsia" w:ascii="宋体" w:hAnsi="宋体" w:eastAsia="宋体" w:cs="仿宋"/>
          <w:kern w:val="44"/>
          <w:szCs w:val="21"/>
          <w:lang w:val="en-US" w:eastAsia="zh-CN"/>
        </w:rPr>
      </w:pPr>
      <w:r>
        <w:rPr>
          <w:rFonts w:hint="eastAsia" w:ascii="宋体" w:hAnsi="宋体" w:eastAsia="宋体" w:cs="仿宋"/>
          <w:kern w:val="44"/>
          <w:szCs w:val="21"/>
          <w:lang w:val="en-US" w:eastAsia="zh-CN"/>
        </w:rPr>
        <w:t>5.未经送修方同意，擅自将送修车辆转交其他企业维修的；</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firstLine="420" w:firstLineChars="200"/>
        <w:jc w:val="left"/>
        <w:textAlignment w:val="auto"/>
        <w:rPr>
          <w:rFonts w:ascii="宋体" w:hAnsi="宋体" w:eastAsia="宋体" w:cs="仿宋"/>
          <w:kern w:val="44"/>
          <w:szCs w:val="21"/>
        </w:rPr>
      </w:pPr>
      <w:r>
        <w:rPr>
          <w:rFonts w:hint="eastAsia" w:ascii="宋体" w:hAnsi="宋体" w:eastAsia="宋体" w:cs="仿宋"/>
          <w:kern w:val="44"/>
          <w:szCs w:val="21"/>
          <w:lang w:val="en-US" w:eastAsia="zh-CN"/>
        </w:rPr>
        <w:t>6.因维修质量低劣，导致送修车辆出现安全事故或造成重大损失的。</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firstLine="420" w:firstLineChars="200"/>
        <w:jc w:val="left"/>
        <w:textAlignment w:val="auto"/>
        <w:rPr>
          <w:rFonts w:ascii="宋体" w:hAnsi="宋体" w:eastAsia="宋体"/>
          <w:color w:val="000000" w:themeColor="text1"/>
          <w14:textFill>
            <w14:solidFill>
              <w14:schemeClr w14:val="tx1"/>
            </w14:solidFill>
          </w14:textFill>
        </w:rPr>
      </w:pPr>
      <w:r>
        <w:rPr>
          <w:rFonts w:hint="eastAsia" w:ascii="宋体" w:hAnsi="宋体" w:eastAsia="宋体" w:cs="仿宋"/>
          <w:kern w:val="44"/>
          <w:szCs w:val="21"/>
          <w:lang w:val="en-US" w:eastAsia="zh-CN"/>
        </w:rPr>
        <w:t>7.</w:t>
      </w:r>
      <w:r>
        <w:rPr>
          <w:rFonts w:hint="eastAsia" w:ascii="宋体" w:hAnsi="宋体" w:eastAsia="宋体" w:cs="仿宋"/>
          <w:kern w:val="44"/>
          <w:szCs w:val="21"/>
        </w:rPr>
        <w:t>其它违约责任按《中华人民共和国民法典》处理。</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eastAsiaTheme="minorEastAsia"/>
                              <w:sz w:val="24"/>
                            </w:rPr>
                          </w:pPr>
                          <w:r>
                            <w:rPr>
                              <w:rFonts w:eastAsiaTheme="minorEastAsia"/>
                              <w:sz w:val="24"/>
                            </w:rPr>
                            <w:fldChar w:fldCharType="begin"/>
                          </w:r>
                          <w:r>
                            <w:rPr>
                              <w:rFonts w:eastAsiaTheme="minorEastAsia"/>
                              <w:sz w:val="24"/>
                            </w:rPr>
                            <w:instrText xml:space="preserve"> PAGE  \* MERGEFORMAT </w:instrText>
                          </w:r>
                          <w:r>
                            <w:rPr>
                              <w:rFonts w:eastAsiaTheme="minorEastAsia"/>
                              <w:sz w:val="24"/>
                            </w:rPr>
                            <w:fldChar w:fldCharType="separate"/>
                          </w:r>
                          <w:r>
                            <w:rPr>
                              <w:rFonts w:eastAsiaTheme="minorEastAsia"/>
                              <w:sz w:val="24"/>
                            </w:rPr>
                            <w:t>1</w:t>
                          </w:r>
                          <w:r>
                            <w:rPr>
                              <w:rFonts w:eastAsiaTheme="minorEastAsia"/>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eastAsiaTheme="minorEastAsia"/>
                        <w:sz w:val="24"/>
                      </w:rPr>
                    </w:pPr>
                    <w:r>
                      <w:rPr>
                        <w:rFonts w:eastAsiaTheme="minorEastAsia"/>
                        <w:sz w:val="24"/>
                      </w:rPr>
                      <w:fldChar w:fldCharType="begin"/>
                    </w:r>
                    <w:r>
                      <w:rPr>
                        <w:rFonts w:eastAsiaTheme="minorEastAsia"/>
                        <w:sz w:val="24"/>
                      </w:rPr>
                      <w:instrText xml:space="preserve"> PAGE  \* MERGEFORMAT </w:instrText>
                    </w:r>
                    <w:r>
                      <w:rPr>
                        <w:rFonts w:eastAsiaTheme="minorEastAsia"/>
                        <w:sz w:val="24"/>
                      </w:rPr>
                      <w:fldChar w:fldCharType="separate"/>
                    </w:r>
                    <w:r>
                      <w:rPr>
                        <w:rFonts w:eastAsiaTheme="minorEastAsia"/>
                        <w:sz w:val="24"/>
                      </w:rPr>
                      <w:t>1</w:t>
                    </w:r>
                    <w:r>
                      <w:rPr>
                        <w:rFonts w:eastAsiaTheme="minor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483EF"/>
    <w:multiLevelType w:val="singleLevel"/>
    <w:tmpl w:val="A7F483EF"/>
    <w:lvl w:ilvl="0" w:tentative="0">
      <w:start w:val="1"/>
      <w:numFmt w:val="chineseCounting"/>
      <w:suff w:val="nothing"/>
      <w:lvlText w:val="（%1）"/>
      <w:lvlJc w:val="left"/>
      <w:pPr>
        <w:ind w:left="0" w:firstLine="420"/>
      </w:pPr>
      <w:rPr>
        <w:rFonts w:hint="eastAsia"/>
      </w:rPr>
    </w:lvl>
  </w:abstractNum>
  <w:abstractNum w:abstractNumId="1">
    <w:nsid w:val="B193D857"/>
    <w:multiLevelType w:val="singleLevel"/>
    <w:tmpl w:val="B193D857"/>
    <w:lvl w:ilvl="0" w:tentative="0">
      <w:start w:val="1"/>
      <w:numFmt w:val="chineseCounting"/>
      <w:suff w:val="nothing"/>
      <w:lvlText w:val="（%1）"/>
      <w:lvlJc w:val="left"/>
      <w:pPr>
        <w:ind w:left="0" w:firstLine="420"/>
      </w:pPr>
      <w:rPr>
        <w:rFonts w:hint="eastAsia"/>
      </w:rPr>
    </w:lvl>
  </w:abstractNum>
  <w:abstractNum w:abstractNumId="2">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4"/>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5755701"/>
    <w:multiLevelType w:val="singleLevel"/>
    <w:tmpl w:val="45755701"/>
    <w:lvl w:ilvl="0" w:tentative="0">
      <w:start w:val="1"/>
      <w:numFmt w:val="chineseCounting"/>
      <w:suff w:val="nothing"/>
      <w:lvlText w:val="（%1）"/>
      <w:lvlJc w:val="left"/>
      <w:pPr>
        <w:ind w:left="0" w:firstLine="420"/>
      </w:pPr>
      <w:rPr>
        <w:rFonts w:hint="eastAsia"/>
      </w:rPr>
    </w:lvl>
  </w:abstractNum>
  <w:abstractNum w:abstractNumId="4">
    <w:nsid w:val="66783619"/>
    <w:multiLevelType w:val="singleLevel"/>
    <w:tmpl w:val="66783619"/>
    <w:lvl w:ilvl="0" w:tentative="0">
      <w:start w:val="1"/>
      <w:numFmt w:val="chineseCounting"/>
      <w:suff w:val="nothing"/>
      <w:lvlText w:val="（%1）"/>
      <w:lvlJc w:val="left"/>
      <w:pPr>
        <w:ind w:left="0" w:firstLine="420"/>
      </w:pPr>
      <w:rPr>
        <w:rFonts w:hint="eastAsia"/>
      </w:rPr>
    </w:lvl>
  </w:abstractNum>
  <w:abstractNum w:abstractNumId="5">
    <w:nsid w:val="7B95DFA3"/>
    <w:multiLevelType w:val="singleLevel"/>
    <w:tmpl w:val="7B95DFA3"/>
    <w:lvl w:ilvl="0" w:tentative="0">
      <w:start w:val="1"/>
      <w:numFmt w:val="chineseCounting"/>
      <w:suff w:val="nothing"/>
      <w:lvlText w:val="（%1）"/>
      <w:lvlJc w:val="left"/>
      <w:pPr>
        <w:ind w:left="0" w:firstLine="420"/>
      </w:pPr>
      <w:rPr>
        <w:rFonts w:hint="eastAsia"/>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ZWQ4ZTIwNTcxNjRiN2ZkMzRmODFhYmY1OWRkNTMifQ=="/>
  </w:docVars>
  <w:rsids>
    <w:rsidRoot w:val="00603670"/>
    <w:rsid w:val="000025CB"/>
    <w:rsid w:val="0000298A"/>
    <w:rsid w:val="00011A82"/>
    <w:rsid w:val="00013989"/>
    <w:rsid w:val="00015379"/>
    <w:rsid w:val="000163AB"/>
    <w:rsid w:val="00025D4C"/>
    <w:rsid w:val="00027036"/>
    <w:rsid w:val="00042B6B"/>
    <w:rsid w:val="000431C9"/>
    <w:rsid w:val="00044667"/>
    <w:rsid w:val="00045E6F"/>
    <w:rsid w:val="00047A3C"/>
    <w:rsid w:val="00050534"/>
    <w:rsid w:val="00052F33"/>
    <w:rsid w:val="00053978"/>
    <w:rsid w:val="000565F1"/>
    <w:rsid w:val="00057CDB"/>
    <w:rsid w:val="0006472A"/>
    <w:rsid w:val="000662EA"/>
    <w:rsid w:val="00072D57"/>
    <w:rsid w:val="000749D9"/>
    <w:rsid w:val="00075391"/>
    <w:rsid w:val="00082CDE"/>
    <w:rsid w:val="00083BE6"/>
    <w:rsid w:val="00086BDC"/>
    <w:rsid w:val="000923EB"/>
    <w:rsid w:val="000B040C"/>
    <w:rsid w:val="000B3F59"/>
    <w:rsid w:val="000C08FE"/>
    <w:rsid w:val="000C54DC"/>
    <w:rsid w:val="000C5ABD"/>
    <w:rsid w:val="000D4055"/>
    <w:rsid w:val="000D40CC"/>
    <w:rsid w:val="000D5632"/>
    <w:rsid w:val="000E1199"/>
    <w:rsid w:val="000E4C42"/>
    <w:rsid w:val="000F1249"/>
    <w:rsid w:val="000F423D"/>
    <w:rsid w:val="000F7A87"/>
    <w:rsid w:val="00107E2D"/>
    <w:rsid w:val="00111236"/>
    <w:rsid w:val="0011556A"/>
    <w:rsid w:val="00116EDF"/>
    <w:rsid w:val="00123BEA"/>
    <w:rsid w:val="001304CF"/>
    <w:rsid w:val="0013705D"/>
    <w:rsid w:val="00140AD2"/>
    <w:rsid w:val="00142ED1"/>
    <w:rsid w:val="00145AE8"/>
    <w:rsid w:val="0016171E"/>
    <w:rsid w:val="001740D8"/>
    <w:rsid w:val="00174407"/>
    <w:rsid w:val="00175ECB"/>
    <w:rsid w:val="001775AE"/>
    <w:rsid w:val="00182BE9"/>
    <w:rsid w:val="001862AF"/>
    <w:rsid w:val="001863E0"/>
    <w:rsid w:val="00187C18"/>
    <w:rsid w:val="00190A33"/>
    <w:rsid w:val="00197511"/>
    <w:rsid w:val="001A0DDF"/>
    <w:rsid w:val="001A3363"/>
    <w:rsid w:val="001A769F"/>
    <w:rsid w:val="001B0A70"/>
    <w:rsid w:val="001B74DB"/>
    <w:rsid w:val="001C071E"/>
    <w:rsid w:val="001C22E4"/>
    <w:rsid w:val="001C3B8E"/>
    <w:rsid w:val="001C3D61"/>
    <w:rsid w:val="001C43C7"/>
    <w:rsid w:val="001C55A8"/>
    <w:rsid w:val="001C6BE3"/>
    <w:rsid w:val="001C7B44"/>
    <w:rsid w:val="001D1026"/>
    <w:rsid w:val="001D1E24"/>
    <w:rsid w:val="001D267C"/>
    <w:rsid w:val="001D33E6"/>
    <w:rsid w:val="001D3E3B"/>
    <w:rsid w:val="001E48AC"/>
    <w:rsid w:val="001E52DE"/>
    <w:rsid w:val="001E5C33"/>
    <w:rsid w:val="001F3F8C"/>
    <w:rsid w:val="0020299D"/>
    <w:rsid w:val="0020416E"/>
    <w:rsid w:val="002056C6"/>
    <w:rsid w:val="00212041"/>
    <w:rsid w:val="00215864"/>
    <w:rsid w:val="00215C58"/>
    <w:rsid w:val="0022219C"/>
    <w:rsid w:val="00223EA5"/>
    <w:rsid w:val="00236C74"/>
    <w:rsid w:val="002379C7"/>
    <w:rsid w:val="00240122"/>
    <w:rsid w:val="0024390D"/>
    <w:rsid w:val="00251790"/>
    <w:rsid w:val="00253352"/>
    <w:rsid w:val="00262DAA"/>
    <w:rsid w:val="0026399A"/>
    <w:rsid w:val="0026677E"/>
    <w:rsid w:val="002674A4"/>
    <w:rsid w:val="00270E13"/>
    <w:rsid w:val="00274FF8"/>
    <w:rsid w:val="0028118E"/>
    <w:rsid w:val="0028203F"/>
    <w:rsid w:val="00283853"/>
    <w:rsid w:val="00283A1B"/>
    <w:rsid w:val="0029126D"/>
    <w:rsid w:val="002920CA"/>
    <w:rsid w:val="00293EBC"/>
    <w:rsid w:val="002A1D82"/>
    <w:rsid w:val="002A1FE5"/>
    <w:rsid w:val="002A50F6"/>
    <w:rsid w:val="002B2247"/>
    <w:rsid w:val="002B2992"/>
    <w:rsid w:val="002B4DF8"/>
    <w:rsid w:val="002B6EEB"/>
    <w:rsid w:val="002C3B18"/>
    <w:rsid w:val="002C7CC8"/>
    <w:rsid w:val="002D1A9E"/>
    <w:rsid w:val="002D4EBD"/>
    <w:rsid w:val="002D5B83"/>
    <w:rsid w:val="002E0263"/>
    <w:rsid w:val="002E0D44"/>
    <w:rsid w:val="002E0D7E"/>
    <w:rsid w:val="002E61D3"/>
    <w:rsid w:val="002E66A9"/>
    <w:rsid w:val="002F1A01"/>
    <w:rsid w:val="002F352E"/>
    <w:rsid w:val="002F4A33"/>
    <w:rsid w:val="002F5E3F"/>
    <w:rsid w:val="002F5E67"/>
    <w:rsid w:val="0030324C"/>
    <w:rsid w:val="003057EF"/>
    <w:rsid w:val="0031356B"/>
    <w:rsid w:val="003138FA"/>
    <w:rsid w:val="003161C4"/>
    <w:rsid w:val="0032150E"/>
    <w:rsid w:val="00322D41"/>
    <w:rsid w:val="00327C22"/>
    <w:rsid w:val="00332AF3"/>
    <w:rsid w:val="00336DBB"/>
    <w:rsid w:val="00336F07"/>
    <w:rsid w:val="003423B7"/>
    <w:rsid w:val="00342E19"/>
    <w:rsid w:val="003535AF"/>
    <w:rsid w:val="00355F34"/>
    <w:rsid w:val="00356FDB"/>
    <w:rsid w:val="00361074"/>
    <w:rsid w:val="0036312C"/>
    <w:rsid w:val="0036370A"/>
    <w:rsid w:val="00366797"/>
    <w:rsid w:val="00373559"/>
    <w:rsid w:val="00374060"/>
    <w:rsid w:val="00376FFB"/>
    <w:rsid w:val="003818F2"/>
    <w:rsid w:val="00383905"/>
    <w:rsid w:val="003841F2"/>
    <w:rsid w:val="00384761"/>
    <w:rsid w:val="003904BE"/>
    <w:rsid w:val="00391217"/>
    <w:rsid w:val="00392847"/>
    <w:rsid w:val="00393D24"/>
    <w:rsid w:val="00394537"/>
    <w:rsid w:val="00395A64"/>
    <w:rsid w:val="00395C9C"/>
    <w:rsid w:val="003A28FC"/>
    <w:rsid w:val="003B0A20"/>
    <w:rsid w:val="003B40AE"/>
    <w:rsid w:val="003B48C0"/>
    <w:rsid w:val="003B5D20"/>
    <w:rsid w:val="003C419C"/>
    <w:rsid w:val="003D2DE8"/>
    <w:rsid w:val="003D3C42"/>
    <w:rsid w:val="003E273C"/>
    <w:rsid w:val="003F38D5"/>
    <w:rsid w:val="00403AB2"/>
    <w:rsid w:val="004053AD"/>
    <w:rsid w:val="004055FE"/>
    <w:rsid w:val="004059C3"/>
    <w:rsid w:val="00412749"/>
    <w:rsid w:val="0041274B"/>
    <w:rsid w:val="004211A3"/>
    <w:rsid w:val="00425F66"/>
    <w:rsid w:val="00431DBE"/>
    <w:rsid w:val="00433B9F"/>
    <w:rsid w:val="00455676"/>
    <w:rsid w:val="004556E5"/>
    <w:rsid w:val="00456ED5"/>
    <w:rsid w:val="0045760A"/>
    <w:rsid w:val="004610D7"/>
    <w:rsid w:val="004613B9"/>
    <w:rsid w:val="0047081D"/>
    <w:rsid w:val="0047438D"/>
    <w:rsid w:val="004765F8"/>
    <w:rsid w:val="004766C5"/>
    <w:rsid w:val="00476745"/>
    <w:rsid w:val="004767BB"/>
    <w:rsid w:val="00476899"/>
    <w:rsid w:val="00480DE1"/>
    <w:rsid w:val="004901E5"/>
    <w:rsid w:val="00491492"/>
    <w:rsid w:val="00492B35"/>
    <w:rsid w:val="00493336"/>
    <w:rsid w:val="00494623"/>
    <w:rsid w:val="00496883"/>
    <w:rsid w:val="00497A53"/>
    <w:rsid w:val="004A36A8"/>
    <w:rsid w:val="004B4136"/>
    <w:rsid w:val="004B57DA"/>
    <w:rsid w:val="004B7182"/>
    <w:rsid w:val="004C0101"/>
    <w:rsid w:val="004C1FBA"/>
    <w:rsid w:val="004C523B"/>
    <w:rsid w:val="004C62F3"/>
    <w:rsid w:val="004D2165"/>
    <w:rsid w:val="004D2A3E"/>
    <w:rsid w:val="004D491B"/>
    <w:rsid w:val="004D5E5F"/>
    <w:rsid w:val="004D6D34"/>
    <w:rsid w:val="004E3790"/>
    <w:rsid w:val="004F1479"/>
    <w:rsid w:val="00501334"/>
    <w:rsid w:val="00501F2E"/>
    <w:rsid w:val="0050263D"/>
    <w:rsid w:val="00507A70"/>
    <w:rsid w:val="00521996"/>
    <w:rsid w:val="00522280"/>
    <w:rsid w:val="005316BD"/>
    <w:rsid w:val="00533B92"/>
    <w:rsid w:val="00534F6E"/>
    <w:rsid w:val="00535EEC"/>
    <w:rsid w:val="005361C1"/>
    <w:rsid w:val="00543EE5"/>
    <w:rsid w:val="005456E9"/>
    <w:rsid w:val="005462F7"/>
    <w:rsid w:val="00546934"/>
    <w:rsid w:val="005521A5"/>
    <w:rsid w:val="00555B34"/>
    <w:rsid w:val="005611C3"/>
    <w:rsid w:val="0056271F"/>
    <w:rsid w:val="00565168"/>
    <w:rsid w:val="005656FE"/>
    <w:rsid w:val="00565E83"/>
    <w:rsid w:val="005678E8"/>
    <w:rsid w:val="0057235B"/>
    <w:rsid w:val="00581598"/>
    <w:rsid w:val="0058230D"/>
    <w:rsid w:val="00585A83"/>
    <w:rsid w:val="00585B0D"/>
    <w:rsid w:val="00591BC0"/>
    <w:rsid w:val="00593C7A"/>
    <w:rsid w:val="005B1D70"/>
    <w:rsid w:val="005B3711"/>
    <w:rsid w:val="005C064C"/>
    <w:rsid w:val="005C11C2"/>
    <w:rsid w:val="005C3A40"/>
    <w:rsid w:val="005D33A0"/>
    <w:rsid w:val="005D3B74"/>
    <w:rsid w:val="005D5800"/>
    <w:rsid w:val="005D6EE0"/>
    <w:rsid w:val="005D72B7"/>
    <w:rsid w:val="005D796C"/>
    <w:rsid w:val="005E4015"/>
    <w:rsid w:val="005E4EF4"/>
    <w:rsid w:val="005E748F"/>
    <w:rsid w:val="005F00ED"/>
    <w:rsid w:val="005F4F7A"/>
    <w:rsid w:val="005F6D53"/>
    <w:rsid w:val="00603670"/>
    <w:rsid w:val="006037D5"/>
    <w:rsid w:val="00604102"/>
    <w:rsid w:val="006049B3"/>
    <w:rsid w:val="006162F0"/>
    <w:rsid w:val="00616532"/>
    <w:rsid w:val="00616AE3"/>
    <w:rsid w:val="00620F2C"/>
    <w:rsid w:val="0062784E"/>
    <w:rsid w:val="00627F1C"/>
    <w:rsid w:val="00633AA2"/>
    <w:rsid w:val="00642438"/>
    <w:rsid w:val="0064715C"/>
    <w:rsid w:val="006561E4"/>
    <w:rsid w:val="0066018A"/>
    <w:rsid w:val="00673379"/>
    <w:rsid w:val="006779F7"/>
    <w:rsid w:val="00680244"/>
    <w:rsid w:val="006817FD"/>
    <w:rsid w:val="00687B95"/>
    <w:rsid w:val="006923B3"/>
    <w:rsid w:val="006A61C8"/>
    <w:rsid w:val="006B07B5"/>
    <w:rsid w:val="006B1BFB"/>
    <w:rsid w:val="006B3550"/>
    <w:rsid w:val="006B6F12"/>
    <w:rsid w:val="006B764E"/>
    <w:rsid w:val="006C0648"/>
    <w:rsid w:val="006C2857"/>
    <w:rsid w:val="006C5F36"/>
    <w:rsid w:val="006C69A8"/>
    <w:rsid w:val="006D090A"/>
    <w:rsid w:val="006D213E"/>
    <w:rsid w:val="006D5FC6"/>
    <w:rsid w:val="006D7E04"/>
    <w:rsid w:val="006E73D5"/>
    <w:rsid w:val="006F4162"/>
    <w:rsid w:val="00700C51"/>
    <w:rsid w:val="00700E92"/>
    <w:rsid w:val="00704006"/>
    <w:rsid w:val="00704031"/>
    <w:rsid w:val="007056A1"/>
    <w:rsid w:val="007059E9"/>
    <w:rsid w:val="0071097B"/>
    <w:rsid w:val="007128C2"/>
    <w:rsid w:val="00713BF5"/>
    <w:rsid w:val="00714F82"/>
    <w:rsid w:val="00715D44"/>
    <w:rsid w:val="0071695F"/>
    <w:rsid w:val="00717FA5"/>
    <w:rsid w:val="007214B0"/>
    <w:rsid w:val="00724E13"/>
    <w:rsid w:val="00726EDF"/>
    <w:rsid w:val="007342B9"/>
    <w:rsid w:val="00741354"/>
    <w:rsid w:val="00741FE9"/>
    <w:rsid w:val="00742FDB"/>
    <w:rsid w:val="007440B0"/>
    <w:rsid w:val="007470DA"/>
    <w:rsid w:val="007565C8"/>
    <w:rsid w:val="00760E0F"/>
    <w:rsid w:val="00761C9A"/>
    <w:rsid w:val="00762179"/>
    <w:rsid w:val="00766BD6"/>
    <w:rsid w:val="00772ED2"/>
    <w:rsid w:val="00781170"/>
    <w:rsid w:val="00781957"/>
    <w:rsid w:val="00783B9B"/>
    <w:rsid w:val="00786796"/>
    <w:rsid w:val="0079391A"/>
    <w:rsid w:val="0079465B"/>
    <w:rsid w:val="007A70FE"/>
    <w:rsid w:val="007B645B"/>
    <w:rsid w:val="007C5792"/>
    <w:rsid w:val="007D0D9A"/>
    <w:rsid w:val="007D1140"/>
    <w:rsid w:val="007D78E0"/>
    <w:rsid w:val="007E26FA"/>
    <w:rsid w:val="007E3EDE"/>
    <w:rsid w:val="007F26F4"/>
    <w:rsid w:val="007F3DBB"/>
    <w:rsid w:val="007F6B25"/>
    <w:rsid w:val="0080065E"/>
    <w:rsid w:val="00803180"/>
    <w:rsid w:val="008034FC"/>
    <w:rsid w:val="00803518"/>
    <w:rsid w:val="0080552E"/>
    <w:rsid w:val="00807671"/>
    <w:rsid w:val="00811E08"/>
    <w:rsid w:val="00812470"/>
    <w:rsid w:val="008124C1"/>
    <w:rsid w:val="00813930"/>
    <w:rsid w:val="0082229E"/>
    <w:rsid w:val="00825FF0"/>
    <w:rsid w:val="00830919"/>
    <w:rsid w:val="008347E9"/>
    <w:rsid w:val="00847407"/>
    <w:rsid w:val="008535B8"/>
    <w:rsid w:val="008537C7"/>
    <w:rsid w:val="008556E4"/>
    <w:rsid w:val="00856F2F"/>
    <w:rsid w:val="008603BF"/>
    <w:rsid w:val="00873D04"/>
    <w:rsid w:val="00874F9D"/>
    <w:rsid w:val="00875023"/>
    <w:rsid w:val="00881257"/>
    <w:rsid w:val="00882269"/>
    <w:rsid w:val="00884FD7"/>
    <w:rsid w:val="00886AAB"/>
    <w:rsid w:val="008872D5"/>
    <w:rsid w:val="00887430"/>
    <w:rsid w:val="008A14D4"/>
    <w:rsid w:val="008A5110"/>
    <w:rsid w:val="008A7093"/>
    <w:rsid w:val="008A75A4"/>
    <w:rsid w:val="008B1C5C"/>
    <w:rsid w:val="008B7BAC"/>
    <w:rsid w:val="008B7C71"/>
    <w:rsid w:val="008C2AB1"/>
    <w:rsid w:val="008C3917"/>
    <w:rsid w:val="008C7245"/>
    <w:rsid w:val="008D0A5A"/>
    <w:rsid w:val="008E3CD8"/>
    <w:rsid w:val="008E49E5"/>
    <w:rsid w:val="008E6EDC"/>
    <w:rsid w:val="008F3BD8"/>
    <w:rsid w:val="008F3E0F"/>
    <w:rsid w:val="008F3F79"/>
    <w:rsid w:val="008F480D"/>
    <w:rsid w:val="00901895"/>
    <w:rsid w:val="00904699"/>
    <w:rsid w:val="00904D13"/>
    <w:rsid w:val="009059A7"/>
    <w:rsid w:val="0090669F"/>
    <w:rsid w:val="00912E21"/>
    <w:rsid w:val="00916048"/>
    <w:rsid w:val="009227C3"/>
    <w:rsid w:val="0092421F"/>
    <w:rsid w:val="00926D34"/>
    <w:rsid w:val="00932C96"/>
    <w:rsid w:val="00932E40"/>
    <w:rsid w:val="00936B1E"/>
    <w:rsid w:val="00937F4D"/>
    <w:rsid w:val="0094281F"/>
    <w:rsid w:val="00945388"/>
    <w:rsid w:val="00945FC8"/>
    <w:rsid w:val="0094675A"/>
    <w:rsid w:val="00947D86"/>
    <w:rsid w:val="009500CB"/>
    <w:rsid w:val="00950D89"/>
    <w:rsid w:val="0095792E"/>
    <w:rsid w:val="00963F7D"/>
    <w:rsid w:val="00966193"/>
    <w:rsid w:val="009666D4"/>
    <w:rsid w:val="00966E16"/>
    <w:rsid w:val="00970B18"/>
    <w:rsid w:val="00977403"/>
    <w:rsid w:val="00977E32"/>
    <w:rsid w:val="00981FCF"/>
    <w:rsid w:val="00984348"/>
    <w:rsid w:val="009877F1"/>
    <w:rsid w:val="00990253"/>
    <w:rsid w:val="00990CAA"/>
    <w:rsid w:val="00991F41"/>
    <w:rsid w:val="009A21C0"/>
    <w:rsid w:val="009A2DB5"/>
    <w:rsid w:val="009A4BF3"/>
    <w:rsid w:val="009B2F4C"/>
    <w:rsid w:val="009B4D41"/>
    <w:rsid w:val="009C0493"/>
    <w:rsid w:val="009C1D0E"/>
    <w:rsid w:val="009C2D78"/>
    <w:rsid w:val="009C570F"/>
    <w:rsid w:val="009D030A"/>
    <w:rsid w:val="009D0859"/>
    <w:rsid w:val="009D4FC9"/>
    <w:rsid w:val="009D718F"/>
    <w:rsid w:val="009E3FE1"/>
    <w:rsid w:val="009E5075"/>
    <w:rsid w:val="009E5F7B"/>
    <w:rsid w:val="009F22AA"/>
    <w:rsid w:val="00A042E3"/>
    <w:rsid w:val="00A0472A"/>
    <w:rsid w:val="00A13934"/>
    <w:rsid w:val="00A16824"/>
    <w:rsid w:val="00A16C1A"/>
    <w:rsid w:val="00A202CE"/>
    <w:rsid w:val="00A22CEF"/>
    <w:rsid w:val="00A23701"/>
    <w:rsid w:val="00A258AD"/>
    <w:rsid w:val="00A30C64"/>
    <w:rsid w:val="00A35A63"/>
    <w:rsid w:val="00A444BF"/>
    <w:rsid w:val="00A44B49"/>
    <w:rsid w:val="00A45A6D"/>
    <w:rsid w:val="00A75149"/>
    <w:rsid w:val="00A82740"/>
    <w:rsid w:val="00A93601"/>
    <w:rsid w:val="00A97BD2"/>
    <w:rsid w:val="00AA0640"/>
    <w:rsid w:val="00AA2719"/>
    <w:rsid w:val="00AA4A01"/>
    <w:rsid w:val="00AB2EDE"/>
    <w:rsid w:val="00AB6105"/>
    <w:rsid w:val="00AC2AF9"/>
    <w:rsid w:val="00AC55D1"/>
    <w:rsid w:val="00AD00F8"/>
    <w:rsid w:val="00AD08E8"/>
    <w:rsid w:val="00AD3C05"/>
    <w:rsid w:val="00AD6219"/>
    <w:rsid w:val="00AD6889"/>
    <w:rsid w:val="00AE270A"/>
    <w:rsid w:val="00AE2F48"/>
    <w:rsid w:val="00AE528D"/>
    <w:rsid w:val="00AF1D6C"/>
    <w:rsid w:val="00AF27B4"/>
    <w:rsid w:val="00AF4372"/>
    <w:rsid w:val="00AF7FB1"/>
    <w:rsid w:val="00B0099A"/>
    <w:rsid w:val="00B00C40"/>
    <w:rsid w:val="00B06AE0"/>
    <w:rsid w:val="00B07C3F"/>
    <w:rsid w:val="00B121E1"/>
    <w:rsid w:val="00B16927"/>
    <w:rsid w:val="00B43C8F"/>
    <w:rsid w:val="00B4687C"/>
    <w:rsid w:val="00B51558"/>
    <w:rsid w:val="00B5406D"/>
    <w:rsid w:val="00B617FE"/>
    <w:rsid w:val="00B650F0"/>
    <w:rsid w:val="00B665FF"/>
    <w:rsid w:val="00B81F97"/>
    <w:rsid w:val="00B85FC9"/>
    <w:rsid w:val="00B91433"/>
    <w:rsid w:val="00B917C3"/>
    <w:rsid w:val="00B9427B"/>
    <w:rsid w:val="00B9732A"/>
    <w:rsid w:val="00B977BD"/>
    <w:rsid w:val="00BA1245"/>
    <w:rsid w:val="00BA364E"/>
    <w:rsid w:val="00BA578C"/>
    <w:rsid w:val="00BB3FF8"/>
    <w:rsid w:val="00BB45E3"/>
    <w:rsid w:val="00BB566D"/>
    <w:rsid w:val="00BB5881"/>
    <w:rsid w:val="00BB67EB"/>
    <w:rsid w:val="00BC4505"/>
    <w:rsid w:val="00BC697C"/>
    <w:rsid w:val="00BD3301"/>
    <w:rsid w:val="00BD4CD9"/>
    <w:rsid w:val="00BD4FD7"/>
    <w:rsid w:val="00BF04FE"/>
    <w:rsid w:val="00BF2F44"/>
    <w:rsid w:val="00BF2FC7"/>
    <w:rsid w:val="00BF568B"/>
    <w:rsid w:val="00C00098"/>
    <w:rsid w:val="00C00677"/>
    <w:rsid w:val="00C02598"/>
    <w:rsid w:val="00C16557"/>
    <w:rsid w:val="00C2026A"/>
    <w:rsid w:val="00C21B82"/>
    <w:rsid w:val="00C31252"/>
    <w:rsid w:val="00C317B2"/>
    <w:rsid w:val="00C368FE"/>
    <w:rsid w:val="00C40805"/>
    <w:rsid w:val="00C41C8B"/>
    <w:rsid w:val="00C42D28"/>
    <w:rsid w:val="00C476C2"/>
    <w:rsid w:val="00C541C5"/>
    <w:rsid w:val="00C56A1C"/>
    <w:rsid w:val="00C65789"/>
    <w:rsid w:val="00C776A4"/>
    <w:rsid w:val="00C83E6E"/>
    <w:rsid w:val="00C84822"/>
    <w:rsid w:val="00C87FA0"/>
    <w:rsid w:val="00C90DA1"/>
    <w:rsid w:val="00CA090A"/>
    <w:rsid w:val="00CA0CCB"/>
    <w:rsid w:val="00CA0DD6"/>
    <w:rsid w:val="00CA0FD7"/>
    <w:rsid w:val="00CA18DB"/>
    <w:rsid w:val="00CB0C7E"/>
    <w:rsid w:val="00CC02D1"/>
    <w:rsid w:val="00CC12E0"/>
    <w:rsid w:val="00CC17D4"/>
    <w:rsid w:val="00CC56D6"/>
    <w:rsid w:val="00CC6973"/>
    <w:rsid w:val="00CD143C"/>
    <w:rsid w:val="00CD57F2"/>
    <w:rsid w:val="00CD60B3"/>
    <w:rsid w:val="00CE04FF"/>
    <w:rsid w:val="00CE71FC"/>
    <w:rsid w:val="00CF2666"/>
    <w:rsid w:val="00CF59AA"/>
    <w:rsid w:val="00D002F2"/>
    <w:rsid w:val="00D015A2"/>
    <w:rsid w:val="00D0364C"/>
    <w:rsid w:val="00D10E67"/>
    <w:rsid w:val="00D2020D"/>
    <w:rsid w:val="00D221F4"/>
    <w:rsid w:val="00D24487"/>
    <w:rsid w:val="00D27676"/>
    <w:rsid w:val="00D32910"/>
    <w:rsid w:val="00D4130A"/>
    <w:rsid w:val="00D4308A"/>
    <w:rsid w:val="00D4630A"/>
    <w:rsid w:val="00D467C0"/>
    <w:rsid w:val="00D533FC"/>
    <w:rsid w:val="00D61271"/>
    <w:rsid w:val="00D638E3"/>
    <w:rsid w:val="00D64E63"/>
    <w:rsid w:val="00D702C4"/>
    <w:rsid w:val="00D7179D"/>
    <w:rsid w:val="00D71805"/>
    <w:rsid w:val="00D7193F"/>
    <w:rsid w:val="00D8277B"/>
    <w:rsid w:val="00D82EF0"/>
    <w:rsid w:val="00D909EC"/>
    <w:rsid w:val="00D9501D"/>
    <w:rsid w:val="00D953AB"/>
    <w:rsid w:val="00D95FC8"/>
    <w:rsid w:val="00D96CBE"/>
    <w:rsid w:val="00DA19A2"/>
    <w:rsid w:val="00DA2A56"/>
    <w:rsid w:val="00DA5447"/>
    <w:rsid w:val="00DA6DD5"/>
    <w:rsid w:val="00DC0E77"/>
    <w:rsid w:val="00DD1F0C"/>
    <w:rsid w:val="00DD2C2A"/>
    <w:rsid w:val="00DD3557"/>
    <w:rsid w:val="00DD4221"/>
    <w:rsid w:val="00DD5A6F"/>
    <w:rsid w:val="00DE40D0"/>
    <w:rsid w:val="00DE79FE"/>
    <w:rsid w:val="00E01F9F"/>
    <w:rsid w:val="00E04582"/>
    <w:rsid w:val="00E0642A"/>
    <w:rsid w:val="00E06F98"/>
    <w:rsid w:val="00E07AB9"/>
    <w:rsid w:val="00E127FA"/>
    <w:rsid w:val="00E158C4"/>
    <w:rsid w:val="00E16112"/>
    <w:rsid w:val="00E255DD"/>
    <w:rsid w:val="00E300EB"/>
    <w:rsid w:val="00E33556"/>
    <w:rsid w:val="00E33AC5"/>
    <w:rsid w:val="00E33E2A"/>
    <w:rsid w:val="00E3421A"/>
    <w:rsid w:val="00E34EB3"/>
    <w:rsid w:val="00E4552F"/>
    <w:rsid w:val="00E456ED"/>
    <w:rsid w:val="00E52B0C"/>
    <w:rsid w:val="00E70313"/>
    <w:rsid w:val="00E81F84"/>
    <w:rsid w:val="00E84F37"/>
    <w:rsid w:val="00E87093"/>
    <w:rsid w:val="00E87BE3"/>
    <w:rsid w:val="00E91C4F"/>
    <w:rsid w:val="00E96562"/>
    <w:rsid w:val="00E97CD3"/>
    <w:rsid w:val="00EA08B8"/>
    <w:rsid w:val="00EA12E2"/>
    <w:rsid w:val="00EA1D68"/>
    <w:rsid w:val="00EA2D13"/>
    <w:rsid w:val="00EA6C46"/>
    <w:rsid w:val="00EB3E5D"/>
    <w:rsid w:val="00EB546D"/>
    <w:rsid w:val="00EC6A4D"/>
    <w:rsid w:val="00EC6B71"/>
    <w:rsid w:val="00ED5181"/>
    <w:rsid w:val="00ED71E2"/>
    <w:rsid w:val="00EE203B"/>
    <w:rsid w:val="00EE22B8"/>
    <w:rsid w:val="00EE6332"/>
    <w:rsid w:val="00EE7439"/>
    <w:rsid w:val="00EF1B95"/>
    <w:rsid w:val="00EF3265"/>
    <w:rsid w:val="00EF5C56"/>
    <w:rsid w:val="00EF5D90"/>
    <w:rsid w:val="00EF5F21"/>
    <w:rsid w:val="00F124EF"/>
    <w:rsid w:val="00F14A8B"/>
    <w:rsid w:val="00F15985"/>
    <w:rsid w:val="00F1651A"/>
    <w:rsid w:val="00F16A55"/>
    <w:rsid w:val="00F21992"/>
    <w:rsid w:val="00F21DD8"/>
    <w:rsid w:val="00F2484C"/>
    <w:rsid w:val="00F253B5"/>
    <w:rsid w:val="00F264F6"/>
    <w:rsid w:val="00F31DBA"/>
    <w:rsid w:val="00F31E19"/>
    <w:rsid w:val="00F32B1B"/>
    <w:rsid w:val="00F404DE"/>
    <w:rsid w:val="00F4747C"/>
    <w:rsid w:val="00F5165D"/>
    <w:rsid w:val="00F523A2"/>
    <w:rsid w:val="00F5568F"/>
    <w:rsid w:val="00F577BE"/>
    <w:rsid w:val="00F61DA9"/>
    <w:rsid w:val="00F67ABD"/>
    <w:rsid w:val="00F705B7"/>
    <w:rsid w:val="00F71BEE"/>
    <w:rsid w:val="00F73D68"/>
    <w:rsid w:val="00F74919"/>
    <w:rsid w:val="00F74B2D"/>
    <w:rsid w:val="00F75D03"/>
    <w:rsid w:val="00F92E54"/>
    <w:rsid w:val="00FA1F85"/>
    <w:rsid w:val="00FA2746"/>
    <w:rsid w:val="00FA47E7"/>
    <w:rsid w:val="00FA7B5B"/>
    <w:rsid w:val="00FC353C"/>
    <w:rsid w:val="00FC6CB5"/>
    <w:rsid w:val="00FC75F3"/>
    <w:rsid w:val="00FD12C6"/>
    <w:rsid w:val="00FD56B9"/>
    <w:rsid w:val="00FE1170"/>
    <w:rsid w:val="00FE3A2F"/>
    <w:rsid w:val="00FF04E2"/>
    <w:rsid w:val="00FF424F"/>
    <w:rsid w:val="01B67874"/>
    <w:rsid w:val="01DC541C"/>
    <w:rsid w:val="02312FD4"/>
    <w:rsid w:val="02661E5B"/>
    <w:rsid w:val="026B1DA5"/>
    <w:rsid w:val="02F34810"/>
    <w:rsid w:val="038E7886"/>
    <w:rsid w:val="03DF3ACD"/>
    <w:rsid w:val="04DF0038"/>
    <w:rsid w:val="050E1D51"/>
    <w:rsid w:val="05A968C4"/>
    <w:rsid w:val="061D0E3B"/>
    <w:rsid w:val="06592A6F"/>
    <w:rsid w:val="06E35FDB"/>
    <w:rsid w:val="07226CBA"/>
    <w:rsid w:val="07A7451B"/>
    <w:rsid w:val="08327F01"/>
    <w:rsid w:val="08F543F1"/>
    <w:rsid w:val="09093D59"/>
    <w:rsid w:val="0A616F05"/>
    <w:rsid w:val="0A733D32"/>
    <w:rsid w:val="0AA22EEC"/>
    <w:rsid w:val="0AAC240E"/>
    <w:rsid w:val="0B0778C8"/>
    <w:rsid w:val="0B0C38C9"/>
    <w:rsid w:val="0B4B0F35"/>
    <w:rsid w:val="0B564A40"/>
    <w:rsid w:val="0B8E7EF2"/>
    <w:rsid w:val="0C6A4817"/>
    <w:rsid w:val="0CF37DD7"/>
    <w:rsid w:val="0D75221C"/>
    <w:rsid w:val="0E051597"/>
    <w:rsid w:val="0E7069AE"/>
    <w:rsid w:val="0E9359EB"/>
    <w:rsid w:val="0EE6569F"/>
    <w:rsid w:val="102352F3"/>
    <w:rsid w:val="10C11A30"/>
    <w:rsid w:val="110D549E"/>
    <w:rsid w:val="11115C8E"/>
    <w:rsid w:val="11DB5F42"/>
    <w:rsid w:val="125D6515"/>
    <w:rsid w:val="12C24582"/>
    <w:rsid w:val="132B7075"/>
    <w:rsid w:val="13FB4C12"/>
    <w:rsid w:val="141B43E1"/>
    <w:rsid w:val="146645E1"/>
    <w:rsid w:val="147D6371"/>
    <w:rsid w:val="158E2C30"/>
    <w:rsid w:val="15CB2F2D"/>
    <w:rsid w:val="164C7C22"/>
    <w:rsid w:val="1AFB3884"/>
    <w:rsid w:val="1B1154E9"/>
    <w:rsid w:val="1BD22D01"/>
    <w:rsid w:val="1C78396C"/>
    <w:rsid w:val="1CF52C3A"/>
    <w:rsid w:val="1D3E773C"/>
    <w:rsid w:val="1D7F5EB8"/>
    <w:rsid w:val="1E6F5965"/>
    <w:rsid w:val="1EA91513"/>
    <w:rsid w:val="1EF97044"/>
    <w:rsid w:val="1F2116DE"/>
    <w:rsid w:val="1F270890"/>
    <w:rsid w:val="1FAD062E"/>
    <w:rsid w:val="20093306"/>
    <w:rsid w:val="219E2871"/>
    <w:rsid w:val="22DC3368"/>
    <w:rsid w:val="24203FFF"/>
    <w:rsid w:val="24412116"/>
    <w:rsid w:val="249E0197"/>
    <w:rsid w:val="24CF6B54"/>
    <w:rsid w:val="269E7E03"/>
    <w:rsid w:val="272E791E"/>
    <w:rsid w:val="27CD3754"/>
    <w:rsid w:val="289476E2"/>
    <w:rsid w:val="28B44601"/>
    <w:rsid w:val="28BF4DCC"/>
    <w:rsid w:val="29621476"/>
    <w:rsid w:val="2A821440"/>
    <w:rsid w:val="2A9017A9"/>
    <w:rsid w:val="2B5008BB"/>
    <w:rsid w:val="2C414955"/>
    <w:rsid w:val="2E0E59E0"/>
    <w:rsid w:val="2EAE3099"/>
    <w:rsid w:val="2F8B146B"/>
    <w:rsid w:val="2FC86B50"/>
    <w:rsid w:val="301D23B1"/>
    <w:rsid w:val="30C90B23"/>
    <w:rsid w:val="327F7158"/>
    <w:rsid w:val="32805D71"/>
    <w:rsid w:val="32AF2BBC"/>
    <w:rsid w:val="33BD70B8"/>
    <w:rsid w:val="34E20D59"/>
    <w:rsid w:val="354C53CB"/>
    <w:rsid w:val="361C07E9"/>
    <w:rsid w:val="379A00DD"/>
    <w:rsid w:val="37A619CA"/>
    <w:rsid w:val="385E2FE6"/>
    <w:rsid w:val="39AB680D"/>
    <w:rsid w:val="39E82DCE"/>
    <w:rsid w:val="3A0A0FE1"/>
    <w:rsid w:val="3AA548EF"/>
    <w:rsid w:val="3B7A2763"/>
    <w:rsid w:val="3B821C8B"/>
    <w:rsid w:val="3BAE20E2"/>
    <w:rsid w:val="3CC01A05"/>
    <w:rsid w:val="3EAC55E4"/>
    <w:rsid w:val="3F5402A9"/>
    <w:rsid w:val="3FFE1A2C"/>
    <w:rsid w:val="400178D4"/>
    <w:rsid w:val="400574A1"/>
    <w:rsid w:val="401D6D02"/>
    <w:rsid w:val="412F4ECA"/>
    <w:rsid w:val="4165781B"/>
    <w:rsid w:val="418F29D1"/>
    <w:rsid w:val="42391508"/>
    <w:rsid w:val="424300D7"/>
    <w:rsid w:val="43060244"/>
    <w:rsid w:val="43A06FEA"/>
    <w:rsid w:val="445C1F47"/>
    <w:rsid w:val="45FA21BA"/>
    <w:rsid w:val="461861D7"/>
    <w:rsid w:val="46760C36"/>
    <w:rsid w:val="47013EE2"/>
    <w:rsid w:val="479947AC"/>
    <w:rsid w:val="48022130"/>
    <w:rsid w:val="4817747B"/>
    <w:rsid w:val="49D14D73"/>
    <w:rsid w:val="49E12CC8"/>
    <w:rsid w:val="4A047F35"/>
    <w:rsid w:val="4A381ECA"/>
    <w:rsid w:val="4ABF1E30"/>
    <w:rsid w:val="4AD1725F"/>
    <w:rsid w:val="4BEF7CE2"/>
    <w:rsid w:val="4CD10978"/>
    <w:rsid w:val="4D2B4B93"/>
    <w:rsid w:val="4D94672B"/>
    <w:rsid w:val="4DE74201"/>
    <w:rsid w:val="4DF61D74"/>
    <w:rsid w:val="4F4C0991"/>
    <w:rsid w:val="51E15781"/>
    <w:rsid w:val="52574F4B"/>
    <w:rsid w:val="5274351F"/>
    <w:rsid w:val="534C7176"/>
    <w:rsid w:val="53871F71"/>
    <w:rsid w:val="53A07975"/>
    <w:rsid w:val="549E1FF8"/>
    <w:rsid w:val="553B7F61"/>
    <w:rsid w:val="554B5B7F"/>
    <w:rsid w:val="558E420B"/>
    <w:rsid w:val="56422199"/>
    <w:rsid w:val="56D60F12"/>
    <w:rsid w:val="57304FC9"/>
    <w:rsid w:val="57442533"/>
    <w:rsid w:val="57FF4BFC"/>
    <w:rsid w:val="589636D5"/>
    <w:rsid w:val="58E62AE2"/>
    <w:rsid w:val="5954073A"/>
    <w:rsid w:val="59700C6B"/>
    <w:rsid w:val="5A43323B"/>
    <w:rsid w:val="5AC32326"/>
    <w:rsid w:val="5BB14348"/>
    <w:rsid w:val="5CAC5F1E"/>
    <w:rsid w:val="5CFD7CA7"/>
    <w:rsid w:val="5D5F3E0E"/>
    <w:rsid w:val="5D9179E3"/>
    <w:rsid w:val="5E3116C6"/>
    <w:rsid w:val="5E5F24A7"/>
    <w:rsid w:val="5E843534"/>
    <w:rsid w:val="5EE677BB"/>
    <w:rsid w:val="5F6D5E6D"/>
    <w:rsid w:val="606026F2"/>
    <w:rsid w:val="60CF6DDB"/>
    <w:rsid w:val="60E8480C"/>
    <w:rsid w:val="61A0509F"/>
    <w:rsid w:val="61B663DE"/>
    <w:rsid w:val="61E24989"/>
    <w:rsid w:val="61F501A1"/>
    <w:rsid w:val="62C57AEB"/>
    <w:rsid w:val="636104DF"/>
    <w:rsid w:val="637A3FCD"/>
    <w:rsid w:val="63D87DF0"/>
    <w:rsid w:val="658E53FE"/>
    <w:rsid w:val="65AA1556"/>
    <w:rsid w:val="66325707"/>
    <w:rsid w:val="66720A52"/>
    <w:rsid w:val="66B618E7"/>
    <w:rsid w:val="66F82FFC"/>
    <w:rsid w:val="67C73B34"/>
    <w:rsid w:val="68C54A32"/>
    <w:rsid w:val="690275D4"/>
    <w:rsid w:val="69A4594A"/>
    <w:rsid w:val="69C8186D"/>
    <w:rsid w:val="6A5E7716"/>
    <w:rsid w:val="6AFA65B0"/>
    <w:rsid w:val="6B061A77"/>
    <w:rsid w:val="6BB21B15"/>
    <w:rsid w:val="6C31420B"/>
    <w:rsid w:val="6CBD0023"/>
    <w:rsid w:val="6CD26912"/>
    <w:rsid w:val="6D0D550A"/>
    <w:rsid w:val="6D9E1656"/>
    <w:rsid w:val="6DF21C9F"/>
    <w:rsid w:val="6E05365C"/>
    <w:rsid w:val="6E1014F5"/>
    <w:rsid w:val="6E5F1F17"/>
    <w:rsid w:val="6E7B7238"/>
    <w:rsid w:val="6EF22C93"/>
    <w:rsid w:val="6F8F71D5"/>
    <w:rsid w:val="6FC80F07"/>
    <w:rsid w:val="708628B3"/>
    <w:rsid w:val="711159FB"/>
    <w:rsid w:val="71F25DC5"/>
    <w:rsid w:val="72E80AB1"/>
    <w:rsid w:val="72F0477D"/>
    <w:rsid w:val="734A4B9B"/>
    <w:rsid w:val="73680282"/>
    <w:rsid w:val="73927356"/>
    <w:rsid w:val="75D146C9"/>
    <w:rsid w:val="75E7441B"/>
    <w:rsid w:val="762D38D0"/>
    <w:rsid w:val="763350B2"/>
    <w:rsid w:val="76D0347E"/>
    <w:rsid w:val="77073296"/>
    <w:rsid w:val="78523C77"/>
    <w:rsid w:val="792F6D35"/>
    <w:rsid w:val="79573EE4"/>
    <w:rsid w:val="799F120F"/>
    <w:rsid w:val="79D306EB"/>
    <w:rsid w:val="79F715B8"/>
    <w:rsid w:val="7A3758D0"/>
    <w:rsid w:val="7A414775"/>
    <w:rsid w:val="7AD52C42"/>
    <w:rsid w:val="7B7207FB"/>
    <w:rsid w:val="7B781DA3"/>
    <w:rsid w:val="7B884D75"/>
    <w:rsid w:val="7C4D3B7C"/>
    <w:rsid w:val="7D071E18"/>
    <w:rsid w:val="7F5F7995"/>
    <w:rsid w:val="7F7800F0"/>
    <w:rsid w:val="7FA243A0"/>
    <w:rsid w:val="7FB5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2"/>
    <w:basedOn w:val="1"/>
    <w:next w:val="1"/>
    <w:link w:val="30"/>
    <w:qFormat/>
    <w:uiPriority w:val="0"/>
    <w:pPr>
      <w:keepNext/>
      <w:keepLines/>
      <w:spacing w:before="260" w:after="260" w:line="416" w:lineRule="auto"/>
      <w:outlineLvl w:val="1"/>
    </w:pPr>
    <w:rPr>
      <w:rFonts w:ascii="Arial" w:hAnsi="Arial" w:eastAsia="黑体" w:cs="Times New Roman"/>
      <w:b/>
      <w:bCs/>
      <w:sz w:val="32"/>
      <w:szCs w:val="32"/>
    </w:rPr>
  </w:style>
  <w:style w:type="paragraph" w:styleId="9">
    <w:name w:val="heading 3"/>
    <w:basedOn w:val="1"/>
    <w:next w:val="1"/>
    <w:link w:val="46"/>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5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customStyle="1" w:styleId="3">
    <w:name w:val="正文 New New New New New New New New New New New New New New New New New New New New New New New New New New New New New New New New New New New New New New New New New New"/>
    <w:next w:val="4"/>
    <w:qFormat/>
    <w:uiPriority w:val="0"/>
    <w:pPr>
      <w:widowControl w:val="0"/>
      <w:ind w:firstLine="2560"/>
      <w:jc w:val="both"/>
    </w:pPr>
    <w:rPr>
      <w:rFonts w:ascii="Calibri" w:hAnsi="Calibri" w:eastAsia="Calibri" w:cs="Times New Roman"/>
      <w:sz w:val="21"/>
      <w:szCs w:val="22"/>
      <w:lang w:val="en-US" w:eastAsia="zh-CN" w:bidi="ar-SA"/>
    </w:rPr>
  </w:style>
  <w:style w:type="paragraph" w:customStyle="1" w:styleId="4">
    <w:name w:val="页脚 New New New New New New New New New New New New New New New New New New New New New New"/>
    <w:basedOn w:val="1"/>
    <w:next w:val="5"/>
    <w:qFormat/>
    <w:uiPriority w:val="0"/>
    <w:pPr>
      <w:ind w:firstLine="3584"/>
    </w:p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w:next w:val="6"/>
    <w:qFormat/>
    <w:uiPriority w:val="0"/>
    <w:pPr>
      <w:widowControl w:val="0"/>
      <w:ind w:firstLine="2560"/>
      <w:jc w:val="both"/>
    </w:pPr>
    <w:rPr>
      <w:rFonts w:ascii="Calibri" w:hAnsi="Calibri" w:eastAsia="Calibri" w:cs="Times New Roman"/>
      <w:sz w:val="21"/>
      <w:szCs w:val="22"/>
      <w:lang w:val="en-US" w:eastAsia="zh-CN" w:bidi="ar-SA"/>
    </w:rPr>
  </w:style>
  <w:style w:type="paragraph" w:styleId="6">
    <w:name w:val="annotation text"/>
    <w:basedOn w:val="1"/>
    <w:next w:val="7"/>
    <w:link w:val="26"/>
    <w:unhideWhenUsed/>
    <w:qFormat/>
    <w:uiPriority w:val="0"/>
    <w:pPr>
      <w:jc w:val="left"/>
    </w:pPr>
  </w:style>
  <w:style w:type="paragraph" w:customStyle="1" w:styleId="7">
    <w:name w:val="正文 New New New New New New New New New New New New New New New New New New New New New New New New New New New New New New New New New New New New New New New New New New New New New New New New"/>
    <w:next w:val="1"/>
    <w:qFormat/>
    <w:uiPriority w:val="0"/>
    <w:pPr>
      <w:widowControl w:val="0"/>
      <w:ind w:firstLine="2560"/>
      <w:jc w:val="both"/>
    </w:pPr>
    <w:rPr>
      <w:rFonts w:ascii="Calibri" w:hAnsi="Calibri" w:eastAsia="Calibri" w:cs="Times New Roman"/>
      <w:sz w:val="21"/>
      <w:szCs w:val="22"/>
      <w:lang w:val="en-US" w:eastAsia="zh-CN" w:bidi="ar-SA"/>
    </w:rPr>
  </w:style>
  <w:style w:type="paragraph" w:styleId="11">
    <w:name w:val="Body Text"/>
    <w:basedOn w:val="1"/>
    <w:link w:val="41"/>
    <w:unhideWhenUsed/>
    <w:qFormat/>
    <w:uiPriority w:val="99"/>
    <w:pPr>
      <w:spacing w:after="120"/>
    </w:pPr>
    <w:rPr>
      <w:rFonts w:ascii="Calibri" w:hAnsi="Calibri" w:eastAsia="宋体" w:cs="Times New Roman"/>
      <w:szCs w:val="24"/>
    </w:rPr>
  </w:style>
  <w:style w:type="paragraph" w:styleId="12">
    <w:name w:val="Plain Text"/>
    <w:basedOn w:val="1"/>
    <w:link w:val="31"/>
    <w:qFormat/>
    <w:uiPriority w:val="0"/>
    <w:rPr>
      <w:rFonts w:ascii="宋体" w:hAnsi="Courier New" w:eastAsia="宋体" w:cs="Times New Roman"/>
      <w:kern w:val="0"/>
      <w:sz w:val="20"/>
      <w:szCs w:val="21"/>
    </w:rPr>
  </w:style>
  <w:style w:type="paragraph" w:styleId="13">
    <w:name w:val="Balloon Text"/>
    <w:basedOn w:val="1"/>
    <w:link w:val="27"/>
    <w:unhideWhenUsed/>
    <w:qFormat/>
    <w:uiPriority w:val="0"/>
    <w:rPr>
      <w:sz w:val="18"/>
      <w:szCs w:val="18"/>
    </w:r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9"/>
    <w:qFormat/>
    <w:uiPriority w:val="0"/>
    <w:pPr>
      <w:spacing w:before="240" w:after="60"/>
      <w:jc w:val="center"/>
      <w:outlineLvl w:val="0"/>
    </w:pPr>
    <w:rPr>
      <w:rFonts w:eastAsia="宋体" w:asciiTheme="majorHAnsi" w:hAnsiTheme="majorHAnsi" w:cstheme="majorBidi"/>
      <w:b/>
      <w:bCs/>
      <w:sz w:val="32"/>
      <w:szCs w:val="32"/>
    </w:rPr>
  </w:style>
  <w:style w:type="paragraph" w:styleId="18">
    <w:name w:val="annotation subject"/>
    <w:basedOn w:val="6"/>
    <w:next w:val="6"/>
    <w:link w:val="28"/>
    <w:unhideWhenUsed/>
    <w:qFormat/>
    <w:uiPriority w:val="0"/>
    <w:rPr>
      <w:b/>
      <w:bCs/>
    </w:rPr>
  </w:style>
  <w:style w:type="character" w:styleId="21">
    <w:name w:val="Strong"/>
    <w:basedOn w:val="20"/>
    <w:qFormat/>
    <w:uiPriority w:val="22"/>
    <w:rPr>
      <w:b/>
      <w:bCs/>
    </w:rPr>
  </w:style>
  <w:style w:type="character" w:styleId="22">
    <w:name w:val="annotation reference"/>
    <w:basedOn w:val="20"/>
    <w:unhideWhenUsed/>
    <w:qFormat/>
    <w:uiPriority w:val="0"/>
    <w:rPr>
      <w:sz w:val="21"/>
      <w:szCs w:val="21"/>
    </w:rPr>
  </w:style>
  <w:style w:type="character" w:customStyle="1" w:styleId="23">
    <w:name w:val="页眉 Char"/>
    <w:basedOn w:val="20"/>
    <w:link w:val="15"/>
    <w:qFormat/>
    <w:uiPriority w:val="99"/>
    <w:rPr>
      <w:sz w:val="18"/>
      <w:szCs w:val="18"/>
    </w:rPr>
  </w:style>
  <w:style w:type="character" w:customStyle="1" w:styleId="24">
    <w:name w:val="页脚 Char"/>
    <w:basedOn w:val="20"/>
    <w:link w:val="14"/>
    <w:qFormat/>
    <w:uiPriority w:val="99"/>
    <w:rPr>
      <w:sz w:val="18"/>
      <w:szCs w:val="18"/>
    </w:rPr>
  </w:style>
  <w:style w:type="paragraph" w:styleId="25">
    <w:name w:val="List Paragraph"/>
    <w:basedOn w:val="1"/>
    <w:link w:val="33"/>
    <w:qFormat/>
    <w:uiPriority w:val="34"/>
    <w:pPr>
      <w:ind w:firstLine="420" w:firstLineChars="200"/>
    </w:pPr>
  </w:style>
  <w:style w:type="character" w:customStyle="1" w:styleId="26">
    <w:name w:val="批注文字 Char"/>
    <w:basedOn w:val="20"/>
    <w:link w:val="6"/>
    <w:qFormat/>
    <w:uiPriority w:val="99"/>
  </w:style>
  <w:style w:type="character" w:customStyle="1" w:styleId="27">
    <w:name w:val="批注框文本 Char"/>
    <w:basedOn w:val="20"/>
    <w:link w:val="13"/>
    <w:semiHidden/>
    <w:qFormat/>
    <w:uiPriority w:val="99"/>
    <w:rPr>
      <w:sz w:val="18"/>
      <w:szCs w:val="18"/>
    </w:rPr>
  </w:style>
  <w:style w:type="character" w:customStyle="1" w:styleId="28">
    <w:name w:val="批注主题 Char"/>
    <w:basedOn w:val="26"/>
    <w:link w:val="18"/>
    <w:semiHidden/>
    <w:qFormat/>
    <w:uiPriority w:val="99"/>
    <w:rPr>
      <w:b/>
      <w:bCs/>
    </w:rPr>
  </w:style>
  <w:style w:type="character" w:customStyle="1" w:styleId="29">
    <w:name w:val="标题 Char"/>
    <w:basedOn w:val="20"/>
    <w:link w:val="17"/>
    <w:qFormat/>
    <w:uiPriority w:val="0"/>
    <w:rPr>
      <w:rFonts w:eastAsia="宋体" w:asciiTheme="majorHAnsi" w:hAnsiTheme="majorHAnsi" w:cstheme="majorBidi"/>
      <w:b/>
      <w:bCs/>
      <w:sz w:val="32"/>
      <w:szCs w:val="32"/>
    </w:rPr>
  </w:style>
  <w:style w:type="character" w:customStyle="1" w:styleId="30">
    <w:name w:val="标题 2 Char"/>
    <w:basedOn w:val="20"/>
    <w:link w:val="8"/>
    <w:qFormat/>
    <w:uiPriority w:val="0"/>
    <w:rPr>
      <w:rFonts w:ascii="Arial" w:hAnsi="Arial" w:eastAsia="黑体" w:cs="Times New Roman"/>
      <w:b/>
      <w:bCs/>
      <w:sz w:val="32"/>
      <w:szCs w:val="32"/>
    </w:rPr>
  </w:style>
  <w:style w:type="character" w:customStyle="1" w:styleId="31">
    <w:name w:val="纯文本 Char"/>
    <w:basedOn w:val="20"/>
    <w:link w:val="12"/>
    <w:qFormat/>
    <w:uiPriority w:val="0"/>
    <w:rPr>
      <w:rFonts w:ascii="宋体" w:hAnsi="Courier New" w:eastAsia="宋体" w:cs="Times New Roman"/>
      <w:kern w:val="0"/>
      <w:sz w:val="20"/>
      <w:szCs w:val="21"/>
    </w:rPr>
  </w:style>
  <w:style w:type="paragraph" w:customStyle="1" w:styleId="3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3">
    <w:name w:val="列出段落 Char"/>
    <w:link w:val="25"/>
    <w:qFormat/>
    <w:uiPriority w:val="99"/>
  </w:style>
  <w:style w:type="paragraph" w:customStyle="1" w:styleId="34">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5">
    <w:name w:val="列出段落1"/>
    <w:basedOn w:val="1"/>
    <w:link w:val="36"/>
    <w:qFormat/>
    <w:uiPriority w:val="99"/>
    <w:pPr>
      <w:ind w:firstLine="420" w:firstLineChars="200"/>
    </w:pPr>
    <w:rPr>
      <w:rFonts w:ascii="Times New Roman" w:hAnsi="Times New Roman" w:eastAsia="宋体" w:cs="Times New Roman"/>
      <w:szCs w:val="21"/>
    </w:rPr>
  </w:style>
  <w:style w:type="character" w:customStyle="1" w:styleId="36">
    <w:name w:val="List Paragraph Char"/>
    <w:link w:val="35"/>
    <w:qFormat/>
    <w:locked/>
    <w:uiPriority w:val="99"/>
    <w:rPr>
      <w:rFonts w:ascii="Times New Roman" w:hAnsi="Times New Roman" w:eastAsia="宋体" w:cs="Times New Roman"/>
      <w:szCs w:val="21"/>
    </w:rPr>
  </w:style>
  <w:style w:type="paragraph" w:customStyle="1" w:styleId="37">
    <w:name w:val="_Style 121"/>
    <w:basedOn w:val="1"/>
    <w:next w:val="25"/>
    <w:qFormat/>
    <w:uiPriority w:val="34"/>
    <w:pPr>
      <w:ind w:firstLine="420" w:firstLineChars="200"/>
    </w:pPr>
    <w:rPr>
      <w:rFonts w:ascii="Calibri" w:hAnsi="Calibri" w:eastAsia="宋体" w:cs="Times New Roman"/>
    </w:rPr>
  </w:style>
  <w:style w:type="paragraph" w:customStyle="1" w:styleId="38">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正文文本 Char"/>
    <w:basedOn w:val="20"/>
    <w:link w:val="11"/>
    <w:qFormat/>
    <w:uiPriority w:val="99"/>
    <w:rPr>
      <w:rFonts w:ascii="Calibri" w:hAnsi="Calibri" w:eastAsia="宋体" w:cs="Times New Roman"/>
      <w:kern w:val="2"/>
      <w:sz w:val="21"/>
      <w:szCs w:val="24"/>
    </w:rPr>
  </w:style>
  <w:style w:type="paragraph" w:customStyle="1" w:styleId="4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11"/>
    <w:basedOn w:val="1"/>
    <w:qFormat/>
    <w:uiPriority w:val="34"/>
    <w:pPr>
      <w:adjustRightInd w:val="0"/>
      <w:spacing w:line="360" w:lineRule="atLeast"/>
      <w:ind w:firstLine="420" w:firstLineChars="200"/>
      <w:textAlignment w:val="baseline"/>
    </w:pPr>
    <w:rPr>
      <w:rFonts w:ascii="Times New Roman" w:hAnsi="Times New Roman" w:eastAsia="宋体" w:cs="Times New Roman"/>
      <w:kern w:val="0"/>
      <w:sz w:val="20"/>
      <w:szCs w:val="20"/>
    </w:rPr>
  </w:style>
  <w:style w:type="paragraph" w:customStyle="1" w:styleId="4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5">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标题 3 Char"/>
    <w:basedOn w:val="20"/>
    <w:link w:val="9"/>
    <w:qFormat/>
    <w:uiPriority w:val="9"/>
    <w:rPr>
      <w:rFonts w:asciiTheme="minorHAnsi" w:hAnsiTheme="minorHAnsi" w:eastAsiaTheme="minorEastAsia" w:cstheme="minorBidi"/>
      <w:b/>
      <w:bCs/>
      <w:kern w:val="2"/>
      <w:sz w:val="32"/>
      <w:szCs w:val="32"/>
    </w:rPr>
  </w:style>
  <w:style w:type="paragraph" w:customStyle="1" w:styleId="47">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8">
    <w:name w:val="font41"/>
    <w:qFormat/>
    <w:uiPriority w:val="0"/>
    <w:rPr>
      <w:rFonts w:hint="default" w:ascii="Times New Roman" w:hAnsi="Times New Roman" w:cs="Times New Roman"/>
      <w:b/>
      <w:color w:val="000000"/>
      <w:sz w:val="40"/>
      <w:szCs w:val="40"/>
      <w:u w:val="none"/>
    </w:rPr>
  </w:style>
  <w:style w:type="character" w:customStyle="1" w:styleId="49">
    <w:name w:val="font31"/>
    <w:qFormat/>
    <w:uiPriority w:val="0"/>
    <w:rPr>
      <w:rFonts w:hint="eastAsia" w:ascii="仿宋" w:hAnsi="仿宋" w:eastAsia="仿宋" w:cs="仿宋"/>
      <w:color w:val="000000"/>
      <w:sz w:val="24"/>
      <w:szCs w:val="24"/>
      <w:u w:val="none"/>
    </w:rPr>
  </w:style>
  <w:style w:type="character" w:customStyle="1" w:styleId="50">
    <w:name w:val="font11"/>
    <w:qFormat/>
    <w:uiPriority w:val="0"/>
    <w:rPr>
      <w:rFonts w:hint="eastAsia" w:ascii="宋体" w:hAnsi="宋体" w:eastAsia="宋体" w:cs="宋体"/>
      <w:b/>
      <w:color w:val="000000"/>
      <w:sz w:val="21"/>
      <w:szCs w:val="21"/>
      <w:u w:val="none"/>
    </w:rPr>
  </w:style>
  <w:style w:type="character" w:customStyle="1" w:styleId="51">
    <w:name w:val="font61"/>
    <w:qFormat/>
    <w:uiPriority w:val="0"/>
    <w:rPr>
      <w:rFonts w:hint="eastAsia" w:ascii="宋体" w:hAnsi="宋体" w:eastAsia="宋体" w:cs="宋体"/>
      <w:color w:val="000000"/>
      <w:sz w:val="24"/>
      <w:szCs w:val="24"/>
      <w:u w:val="none"/>
    </w:rPr>
  </w:style>
  <w:style w:type="character" w:customStyle="1" w:styleId="52">
    <w:name w:val="批注框文本 字符"/>
    <w:qFormat/>
    <w:uiPriority w:val="0"/>
    <w:rPr>
      <w:rFonts w:ascii="Calibri" w:hAnsi="Calibri"/>
      <w:kern w:val="2"/>
      <w:sz w:val="18"/>
      <w:szCs w:val="18"/>
    </w:rPr>
  </w:style>
  <w:style w:type="character" w:customStyle="1" w:styleId="53">
    <w:name w:val="批注文字 字符"/>
    <w:qFormat/>
    <w:uiPriority w:val="0"/>
    <w:rPr>
      <w:rFonts w:ascii="Calibri" w:hAnsi="Calibri"/>
      <w:kern w:val="2"/>
      <w:sz w:val="21"/>
      <w:szCs w:val="24"/>
    </w:rPr>
  </w:style>
  <w:style w:type="character" w:customStyle="1" w:styleId="54">
    <w:name w:val="批注主题 字符"/>
    <w:qFormat/>
    <w:uiPriority w:val="0"/>
    <w:rPr>
      <w:rFonts w:ascii="Calibri" w:hAnsi="Calibri"/>
      <w:b/>
      <w:bCs/>
      <w:kern w:val="2"/>
      <w:sz w:val="21"/>
      <w:szCs w:val="24"/>
    </w:rPr>
  </w:style>
  <w:style w:type="character" w:customStyle="1" w:styleId="55">
    <w:name w:val="标题 4 Char"/>
    <w:basedOn w:val="20"/>
    <w:link w:val="10"/>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1CD19-C2C1-4BAE-B4AE-0537A0FFD19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6481</Words>
  <Characters>36944</Characters>
  <Lines>307</Lines>
  <Paragraphs>86</Paragraphs>
  <TotalTime>0</TotalTime>
  <ScaleCrop>false</ScaleCrop>
  <LinksUpToDate>false</LinksUpToDate>
  <CharactersWithSpaces>43339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2023-03-22T02:23:00Z</dcterms:created>
  <dc:creator>dreamsummit</dc:creator>
  <cp:lastModifiedBy>罗素娟</cp:lastModifiedBy>
  <cp:lastPrinted>2023-12-19T03:31:00Z</cp:lastPrinted>
  <dcterms:modified xsi:type="dcterms:W3CDTF">2024-01-08T03:51:19Z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9DCA50D60BF249DEA6B02BD6BD616F5F</vt:lpwstr>
  </property>
</Properties>
</file>